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605AE" w14:textId="77777777" w:rsidR="00194AF0" w:rsidRDefault="00194AF0" w:rsidP="00194AF0">
      <w:pPr>
        <w:jc w:val="center"/>
        <w:rPr>
          <w:lang w:val="en-US"/>
        </w:rPr>
      </w:pPr>
      <w:bookmarkStart w:id="0" w:name="_GoBack"/>
      <w:bookmarkEnd w:id="0"/>
    </w:p>
    <w:p w14:paraId="4F7CAC99" w14:textId="77777777" w:rsidR="00194AF0" w:rsidRDefault="00194AF0" w:rsidP="00194AF0">
      <w:pPr>
        <w:jc w:val="center"/>
        <w:rPr>
          <w:lang w:val="en-US"/>
        </w:rPr>
      </w:pPr>
    </w:p>
    <w:p w14:paraId="0DECFEC4" w14:textId="77777777" w:rsidR="00194AF0" w:rsidRDefault="00194AF0" w:rsidP="00194AF0">
      <w:pPr>
        <w:jc w:val="center"/>
        <w:rPr>
          <w:lang w:val="en-US"/>
        </w:rPr>
      </w:pPr>
    </w:p>
    <w:p w14:paraId="1EE331D6" w14:textId="77777777" w:rsidR="00194AF0" w:rsidRDefault="00194AF0" w:rsidP="00194AF0">
      <w:pPr>
        <w:jc w:val="center"/>
        <w:rPr>
          <w:lang w:val="en-US"/>
        </w:rPr>
      </w:pPr>
    </w:p>
    <w:p w14:paraId="2C642627" w14:textId="77777777" w:rsidR="00194AF0" w:rsidRDefault="00194AF0" w:rsidP="00194AF0">
      <w:pPr>
        <w:jc w:val="center"/>
        <w:rPr>
          <w:lang w:val="en-US"/>
        </w:rPr>
      </w:pPr>
    </w:p>
    <w:p w14:paraId="59197F3F" w14:textId="77777777" w:rsidR="00194AF0" w:rsidRDefault="00194AF0" w:rsidP="00194AF0">
      <w:pPr>
        <w:jc w:val="center"/>
        <w:rPr>
          <w:lang w:val="en-US"/>
        </w:rPr>
      </w:pPr>
    </w:p>
    <w:p w14:paraId="4B97B823" w14:textId="77777777" w:rsidR="00194AF0" w:rsidRDefault="00194AF0" w:rsidP="00194AF0">
      <w:pPr>
        <w:jc w:val="center"/>
        <w:rPr>
          <w:lang w:val="en-US"/>
        </w:rPr>
      </w:pPr>
    </w:p>
    <w:p w14:paraId="44F18C9F" w14:textId="77777777" w:rsidR="00194AF0" w:rsidRDefault="00194AF0" w:rsidP="00194AF0">
      <w:pPr>
        <w:jc w:val="center"/>
        <w:rPr>
          <w:lang w:val="en-US"/>
        </w:rPr>
      </w:pPr>
    </w:p>
    <w:p w14:paraId="51E5B91A" w14:textId="77777777" w:rsidR="00194AF0" w:rsidRDefault="00194AF0" w:rsidP="00194AF0">
      <w:pPr>
        <w:jc w:val="center"/>
        <w:rPr>
          <w:lang w:val="en-US"/>
        </w:rPr>
      </w:pPr>
    </w:p>
    <w:p w14:paraId="5A973BE6" w14:textId="77777777" w:rsidR="00194AF0" w:rsidRDefault="00194AF0" w:rsidP="00194AF0">
      <w:pPr>
        <w:jc w:val="center"/>
        <w:rPr>
          <w:lang w:val="en-US"/>
        </w:rPr>
      </w:pPr>
    </w:p>
    <w:p w14:paraId="5187075B" w14:textId="77777777" w:rsidR="00194AF0" w:rsidRDefault="00194AF0" w:rsidP="00194AF0">
      <w:pPr>
        <w:jc w:val="center"/>
        <w:rPr>
          <w:lang w:val="en-US"/>
        </w:rPr>
      </w:pPr>
    </w:p>
    <w:p w14:paraId="51E6ABE0" w14:textId="77777777" w:rsidR="00194AF0" w:rsidRDefault="00194AF0" w:rsidP="00194AF0">
      <w:pPr>
        <w:jc w:val="center"/>
        <w:rPr>
          <w:lang w:val="en-US"/>
        </w:rPr>
      </w:pPr>
    </w:p>
    <w:p w14:paraId="10E6D25C" w14:textId="77777777" w:rsidR="00194AF0" w:rsidRDefault="00194AF0" w:rsidP="00194AF0">
      <w:pPr>
        <w:jc w:val="center"/>
        <w:rPr>
          <w:lang w:val="en-US"/>
        </w:rPr>
      </w:pPr>
    </w:p>
    <w:p w14:paraId="3E6FB7BF" w14:textId="77777777" w:rsidR="00194AF0" w:rsidRDefault="00194AF0" w:rsidP="00194AF0">
      <w:pPr>
        <w:jc w:val="center"/>
        <w:rPr>
          <w:lang w:val="en-US"/>
        </w:rPr>
      </w:pPr>
    </w:p>
    <w:p w14:paraId="2E4BF113" w14:textId="0220C69A" w:rsidR="00451509" w:rsidRDefault="00F47B6E" w:rsidP="00194AF0">
      <w:pPr>
        <w:jc w:val="center"/>
        <w:rPr>
          <w:lang w:val="en-US"/>
        </w:rPr>
      </w:pPr>
      <w:r w:rsidRPr="00451509">
        <w:rPr>
          <w:lang w:val="en-US"/>
        </w:rPr>
        <w:t>Information management for healthcare organizations</w:t>
      </w:r>
    </w:p>
    <w:p w14:paraId="3182E85E" w14:textId="4B9DB4F8" w:rsidR="00194AF0" w:rsidRDefault="00F47B6E" w:rsidP="00194AF0">
      <w:pPr>
        <w:jc w:val="center"/>
        <w:rPr>
          <w:lang w:val="en-US"/>
        </w:rPr>
      </w:pPr>
      <w:r>
        <w:rPr>
          <w:lang w:val="en-US"/>
        </w:rPr>
        <w:t>Name</w:t>
      </w:r>
    </w:p>
    <w:p w14:paraId="2164083C" w14:textId="5EE8DDE6" w:rsidR="00194AF0" w:rsidRDefault="00F47B6E" w:rsidP="00194AF0">
      <w:pPr>
        <w:jc w:val="center"/>
        <w:rPr>
          <w:lang w:val="en-US"/>
        </w:rPr>
      </w:pPr>
      <w:r>
        <w:rPr>
          <w:lang w:val="en-US"/>
        </w:rPr>
        <w:t>Institution</w:t>
      </w:r>
    </w:p>
    <w:p w14:paraId="2695A449" w14:textId="55CC554B" w:rsidR="00194AF0" w:rsidRDefault="00194AF0" w:rsidP="00194AF0">
      <w:pPr>
        <w:jc w:val="center"/>
        <w:rPr>
          <w:lang w:val="en-US"/>
        </w:rPr>
      </w:pPr>
    </w:p>
    <w:p w14:paraId="1AF0F0BF" w14:textId="28508257" w:rsidR="00194AF0" w:rsidRDefault="00194AF0" w:rsidP="00194AF0">
      <w:pPr>
        <w:jc w:val="center"/>
        <w:rPr>
          <w:lang w:val="en-US"/>
        </w:rPr>
      </w:pPr>
    </w:p>
    <w:p w14:paraId="33A50ADD" w14:textId="5D9E9028" w:rsidR="00194AF0" w:rsidRDefault="00194AF0" w:rsidP="00194AF0">
      <w:pPr>
        <w:jc w:val="center"/>
        <w:rPr>
          <w:lang w:val="en-US"/>
        </w:rPr>
      </w:pPr>
    </w:p>
    <w:p w14:paraId="270D4080" w14:textId="42702C8A" w:rsidR="00194AF0" w:rsidRDefault="00194AF0" w:rsidP="00194AF0">
      <w:pPr>
        <w:jc w:val="center"/>
        <w:rPr>
          <w:lang w:val="en-US"/>
        </w:rPr>
      </w:pPr>
    </w:p>
    <w:p w14:paraId="64699341" w14:textId="41431EBF" w:rsidR="00194AF0" w:rsidRDefault="00194AF0" w:rsidP="00194AF0">
      <w:pPr>
        <w:jc w:val="center"/>
        <w:rPr>
          <w:lang w:val="en-US"/>
        </w:rPr>
      </w:pPr>
    </w:p>
    <w:p w14:paraId="46FF6213" w14:textId="4E6240D4" w:rsidR="00194AF0" w:rsidRDefault="00194AF0" w:rsidP="00194AF0">
      <w:pPr>
        <w:jc w:val="center"/>
        <w:rPr>
          <w:lang w:val="en-US"/>
        </w:rPr>
      </w:pPr>
    </w:p>
    <w:p w14:paraId="2A5DDB42" w14:textId="6DB14F70" w:rsidR="00194AF0" w:rsidRDefault="00194AF0" w:rsidP="00194AF0">
      <w:pPr>
        <w:jc w:val="center"/>
        <w:rPr>
          <w:lang w:val="en-US"/>
        </w:rPr>
      </w:pPr>
    </w:p>
    <w:p w14:paraId="46415B12" w14:textId="544FA438" w:rsidR="00194AF0" w:rsidRDefault="00194AF0" w:rsidP="00194AF0">
      <w:pPr>
        <w:jc w:val="center"/>
        <w:rPr>
          <w:lang w:val="en-US"/>
        </w:rPr>
      </w:pPr>
    </w:p>
    <w:p w14:paraId="0E5BDAA7" w14:textId="74DFF821" w:rsidR="00194AF0" w:rsidRDefault="00194AF0" w:rsidP="00194AF0">
      <w:pPr>
        <w:jc w:val="center"/>
        <w:rPr>
          <w:lang w:val="en-US"/>
        </w:rPr>
      </w:pPr>
    </w:p>
    <w:p w14:paraId="4F3F046C" w14:textId="3F997595" w:rsidR="00194AF0" w:rsidRDefault="00194AF0" w:rsidP="00194AF0">
      <w:pPr>
        <w:jc w:val="center"/>
        <w:rPr>
          <w:lang w:val="en-US"/>
        </w:rPr>
      </w:pPr>
    </w:p>
    <w:p w14:paraId="7D40A081" w14:textId="335A6ABA" w:rsidR="00194AF0" w:rsidRDefault="00194AF0" w:rsidP="00194AF0">
      <w:pPr>
        <w:jc w:val="center"/>
        <w:rPr>
          <w:lang w:val="en-US"/>
        </w:rPr>
      </w:pPr>
    </w:p>
    <w:p w14:paraId="2EBD30C5" w14:textId="2B04CF2F" w:rsidR="00194AF0" w:rsidRDefault="00194AF0" w:rsidP="00194AF0">
      <w:pPr>
        <w:jc w:val="center"/>
        <w:rPr>
          <w:lang w:val="en-US"/>
        </w:rPr>
      </w:pPr>
    </w:p>
    <w:p w14:paraId="728CFAD7" w14:textId="77777777" w:rsidR="00194AF0" w:rsidRDefault="00194AF0" w:rsidP="00194AF0">
      <w:pPr>
        <w:jc w:val="center"/>
        <w:rPr>
          <w:lang w:val="en-US"/>
        </w:rPr>
      </w:pPr>
    </w:p>
    <w:p w14:paraId="2B1E7C92" w14:textId="05736C21" w:rsidR="00194AF0" w:rsidRDefault="00F47B6E" w:rsidP="00E91D5D">
      <w:pPr>
        <w:spacing w:line="480" w:lineRule="auto"/>
        <w:ind w:firstLine="720"/>
        <w:jc w:val="center"/>
        <w:rPr>
          <w:lang w:val="en-US"/>
        </w:rPr>
      </w:pPr>
      <w:r>
        <w:rPr>
          <w:lang w:val="en-US"/>
        </w:rPr>
        <w:lastRenderedPageBreak/>
        <w:t>Introduction</w:t>
      </w:r>
    </w:p>
    <w:p w14:paraId="4DD95AFF" w14:textId="249CCC07" w:rsidR="00F633E3" w:rsidRDefault="00F47B6E" w:rsidP="00E91D5D">
      <w:pPr>
        <w:spacing w:line="480" w:lineRule="auto"/>
        <w:ind w:firstLine="720"/>
        <w:rPr>
          <w:lang w:val="en-US"/>
        </w:rPr>
      </w:pPr>
      <w:r w:rsidRPr="00F633E3">
        <w:rPr>
          <w:lang w:val="en-US"/>
        </w:rPr>
        <w:t>The healthcare industry has been growing with a critical focus on the integration of fundamental technology-based changes which have focused on transforming healthcare setting. Different countries have integrated changes which are aimed at improving the quality of healthcare within their respective settings.</w:t>
      </w:r>
      <w:r>
        <w:rPr>
          <w:lang w:val="en-US"/>
        </w:rPr>
        <w:t xml:space="preserve"> </w:t>
      </w:r>
      <w:r w:rsidRPr="00F633E3">
        <w:rPr>
          <w:lang w:val="en-US"/>
        </w:rPr>
        <w:t xml:space="preserve">Technology in managing patient healthcare quality is integral to achieving a higher level of success based on improved delivery of healthcare. The implementation of electronic health records has been essential in managing patient information. </w:t>
      </w:r>
      <w:r>
        <w:rPr>
          <w:lang w:val="en-US"/>
        </w:rPr>
        <w:t>Even though health information management has provided a reliable assessment of underlying patient privacy. There have been significant challenges regarding commitment and implementation.</w:t>
      </w:r>
    </w:p>
    <w:p w14:paraId="4659E2C5" w14:textId="15A3F421" w:rsidR="0016490A" w:rsidRDefault="00F47B6E" w:rsidP="00E91D5D">
      <w:pPr>
        <w:spacing w:line="480" w:lineRule="auto"/>
        <w:ind w:firstLine="720"/>
        <w:rPr>
          <w:lang w:val="en-US"/>
        </w:rPr>
      </w:pPr>
      <w:r w:rsidRPr="00F633E3">
        <w:rPr>
          <w:lang w:val="en-US"/>
        </w:rPr>
        <w:t xml:space="preserve">The health information has been a significant concern especially considering the increased risk in errors and mistakes </w:t>
      </w:r>
      <w:r w:rsidRPr="00F633E3">
        <w:rPr>
          <w:lang w:val="en-US"/>
        </w:rPr>
        <w:fldChar w:fldCharType="begin" w:fldLock="1"/>
      </w:r>
      <w:r w:rsidRPr="00F633E3">
        <w:rPr>
          <w:lang w:val="en-US"/>
        </w:rPr>
        <w:instrText>ADDIN CSL_CITATION {"citationItems":[{"id":"ITEM-1","itemData":{"DOI":"10.1007/978-3-319-19656-5_32","ISBN":"9783319196558","ISSN":"18678211","PMID":"20703745","abstract":"The use of wireless sensor networks (WSN) in healthcare applications is growing in a fast pace. Numerous applications such as heart rate monitor, blood pressure monitor and endoscopic capsule are already in use. To address the growing use of sensor technology in this area, a new field known as wireless body area networks (WBAN or simply BAN) has emerged. As most devices and their applications are wireless in nature, security and privacy concerns are among major areas of concern. Due to direct involvement of humans also increases the sensitivity. Whether the data gathered from patients or individuals are obtained with the consent of the person or without it due to the need by the system, misuse or privacy concerns may restrict people from taking advantage of the full benefits from the system. People may not see these devices safe for daily use. There may also possibility of serious social unrest due to the fear that such devices may be used for monitoring and tracking individuals by government agencies or other private organizations. In this paper we discuss these issues and analyze in detail the problems and their possible measures.","author":[{"dropping-particle":"","family":"Agrawal","given":"Vivek","non-dropping-particle":"","parse-names":false,"suffix":""}],"container-title":"Lecture Notes of the Institute for Computer Sciences, Social-Informatics and Telecommunications Engineering, LNICST","id":"ITEM-1","issued":{"date-parts":[["2015"]]},"title":"Security and privacy issues in wireless sensor networks for healthcare","type":"paper-conference"},"uris":["http://www.mendeley.com/documents/?uuid=a2d84358-5cc3-463b-a125-1bb9bc84b324"]}],"mendeley":{"formattedCitation":"(Agrawal, 2015)","plainTextFormattedCitation":"(Agrawal, 2015)","previouslyFormattedCitation":"(Agrawal, 2015)"},"properties":{"noteIndex":0},"schema":"https://github.com/citation-style-language/schema/raw/master/csl-citation.json"}</w:instrText>
      </w:r>
      <w:r w:rsidRPr="00F633E3">
        <w:rPr>
          <w:lang w:val="en-US"/>
        </w:rPr>
        <w:fldChar w:fldCharType="separate"/>
      </w:r>
      <w:r w:rsidRPr="00F633E3">
        <w:rPr>
          <w:noProof/>
          <w:lang w:val="en-US"/>
        </w:rPr>
        <w:t>(Agrawal, 2015)</w:t>
      </w:r>
      <w:r w:rsidRPr="00F633E3">
        <w:rPr>
          <w:lang w:val="en-US"/>
        </w:rPr>
        <w:fldChar w:fldCharType="end"/>
      </w:r>
      <w:r w:rsidRPr="00F633E3">
        <w:rPr>
          <w:lang w:val="en-US"/>
        </w:rPr>
        <w:t>. The integration of technology has ensured that there are new measures in healthcare, which define an improved quality. The advancing quality of health care is based on technological changes, which are focusing on specific concepts within healthcare. Innovations in different medical devices are changing on the way that nurses can carry out their duties with significant ease.</w:t>
      </w:r>
    </w:p>
    <w:p w14:paraId="26A7FD0F" w14:textId="3807ED9A" w:rsidR="00F633E3" w:rsidRDefault="00F47B6E" w:rsidP="00E91D5D">
      <w:pPr>
        <w:spacing w:line="480" w:lineRule="auto"/>
        <w:ind w:firstLine="720"/>
        <w:rPr>
          <w:lang w:val="en-US"/>
        </w:rPr>
      </w:pPr>
      <w:r w:rsidRPr="00F633E3">
        <w:rPr>
          <w:lang w:val="en-US"/>
        </w:rPr>
        <w:t xml:space="preserve">Electronic health record systems are also able to put in place better patient data protection thus ensuring that patient information does not fall into the wrong hands. Health information is sensitive information, which can be detrimental to patient wellbeing if exposed, and thus the regulations that have been put in place have been significantly developed where there is significant need to improve a higher level of focus where it is possible to achieve a higher degree of comfort among patients </w:t>
      </w:r>
      <w:r w:rsidRPr="00F633E3">
        <w:rPr>
          <w:lang w:val="en-US"/>
        </w:rPr>
        <w:fldChar w:fldCharType="begin" w:fldLock="1"/>
      </w:r>
      <w:r w:rsidRPr="00F633E3">
        <w:rPr>
          <w:lang w:val="en-US"/>
        </w:rPr>
        <w:instrText>ADDIN CSL_CITATION {"citationItems":[{"id":"ITEM-1","itemData":{"DOI":"10.1016/j.ijproman.2012.10.007","ISBN":"02637863","ISSN":"02637863","abstract":"This paper explores how theories of the planning fallacy and the outside view may be used to conduct quality control and due diligence in project management. First, a much-neglected issue in project management is identified, namely that the front-end estimates of costs and benefits - used in the business cases, cost-benefit analyses, and social and environmental impact assessments that typically support decisions on projects - are commonly significantly different from actual ex post costs and benefits, and are therefore poor predictors of the actual value and viability of projects. Second, it is discussed how Kahneman and Tversky's theories of the planning fallacy and the outside view may help explain and remedy this situation through quality control of decisions. Third, it is described what quality control and due diligence are in the context of project management, and an eight-step procedure is outlined for due diligence based on the outside view. Fourth, the procedure is tested on a real-life, multibillion-dollar project, organized as a public-private partnership. Finally, Akerlof and Shiller's recent discussion in economics of \"firing the forecaster\" is discussed together with its relevance to project management. In sum, the paper demonstrates the need, the theoretical basis, a practical methodology, and a real-life example for how to de-bias project management using quality control and due diligence based on the outside view. © 2012 Elsevier Ltd and IPMA.","author":[{"dropping-particle":"","family":"Flyvbjerg","given":"Bent","non-dropping-particle":"","parse-names":false,"suffix":""}],"container-title":"International Journal of Project Management","id":"ITEM-1","issued":{"date-parts":[["2013"]]},"title":"Quality control and due diligence in project management: Getting decisions right by taking the outside view","type":"article-journal"},"uris":["http://www.mendeley.com/documents/?uuid=165a8662-c625-4f69-8efc-fee5e7ce65ae","http://www.mendeley.com/documents/?uuid=843e8d27-db3e-480f-9c4f-1862393df0db"]}],"mendeley":{"formattedCitation":"(Flyvbjerg, 2013)","plainTextFormattedCitation":"(Flyvbjerg, 2013)","previouslyFormattedCitation":"(Flyvbjerg, 2013)"},"properties":{"noteIndex":0},"schema":"https://github.com/citation-style-language/schema/raw/master/csl-citation.json"}</w:instrText>
      </w:r>
      <w:r w:rsidRPr="00F633E3">
        <w:rPr>
          <w:lang w:val="en-US"/>
        </w:rPr>
        <w:fldChar w:fldCharType="separate"/>
      </w:r>
      <w:r w:rsidRPr="00F633E3">
        <w:rPr>
          <w:noProof/>
          <w:lang w:val="en-US"/>
        </w:rPr>
        <w:t>(Flyvbjerg, 2013)</w:t>
      </w:r>
      <w:r w:rsidRPr="00F633E3">
        <w:fldChar w:fldCharType="end"/>
      </w:r>
      <w:r w:rsidRPr="00F633E3">
        <w:rPr>
          <w:lang w:val="en-US"/>
        </w:rPr>
        <w:t>.</w:t>
      </w:r>
      <w:r>
        <w:rPr>
          <w:lang w:val="en-US"/>
        </w:rPr>
        <w:t xml:space="preserve"> </w:t>
      </w:r>
    </w:p>
    <w:p w14:paraId="23330EF4" w14:textId="78D17097" w:rsidR="00E91D5D" w:rsidRDefault="00E91D5D" w:rsidP="00E91D5D">
      <w:pPr>
        <w:spacing w:line="480" w:lineRule="auto"/>
        <w:ind w:firstLine="720"/>
        <w:rPr>
          <w:lang w:val="en-US"/>
        </w:rPr>
      </w:pPr>
    </w:p>
    <w:p w14:paraId="15D95BC7" w14:textId="77777777" w:rsidR="00E91D5D" w:rsidRDefault="00E91D5D" w:rsidP="00E91D5D">
      <w:pPr>
        <w:spacing w:line="480" w:lineRule="auto"/>
        <w:ind w:firstLine="720"/>
        <w:rPr>
          <w:lang w:val="en-US"/>
        </w:rPr>
      </w:pPr>
    </w:p>
    <w:p w14:paraId="5450CD0A" w14:textId="4EA28BC7" w:rsidR="00F633E3" w:rsidRDefault="00F47B6E" w:rsidP="00E91D5D">
      <w:pPr>
        <w:spacing w:line="480" w:lineRule="auto"/>
        <w:ind w:firstLine="720"/>
        <w:jc w:val="center"/>
        <w:rPr>
          <w:lang w:val="en-US"/>
        </w:rPr>
      </w:pPr>
      <w:r>
        <w:rPr>
          <w:lang w:val="en-US"/>
        </w:rPr>
        <w:lastRenderedPageBreak/>
        <w:t>Challenges</w:t>
      </w:r>
    </w:p>
    <w:p w14:paraId="23E5E623" w14:textId="0D9D7BE0" w:rsidR="00F633E3" w:rsidRDefault="00F47B6E" w:rsidP="00E91D5D">
      <w:pPr>
        <w:spacing w:line="480" w:lineRule="auto"/>
        <w:ind w:firstLine="720"/>
        <w:rPr>
          <w:lang w:val="en-US"/>
        </w:rPr>
      </w:pPr>
      <w:r w:rsidRPr="00F633E3">
        <w:rPr>
          <w:lang w:val="en-US"/>
        </w:rPr>
        <w:t>Information management is also a critical factor in quality healthcare management within health institutions. The ability to understand critical measures that can help create a better understanding of essential management systems, which promote positive health care. The fact that health institutions deal with sensitive patient information, they are at a higher risk of falling victims to intruders who target such information in exposing individuals or using health information. The present risks are significant, and thus integration of vital information security risks will help in controlling the current risks through the development of robust techniques, which are integrated into the healthcare industry to protect patient information</w:t>
      </w:r>
      <w:r w:rsidR="00194AF0">
        <w:rPr>
          <w:lang w:val="en-US"/>
        </w:rPr>
        <w:t xml:space="preserve"> </w:t>
      </w:r>
      <w:r w:rsidR="00E91D5D">
        <w:rPr>
          <w:lang w:val="en-US"/>
        </w:rPr>
        <w:fldChar w:fldCharType="begin" w:fldLock="1"/>
      </w:r>
      <w:r w:rsidR="00E91D5D">
        <w:rPr>
          <w:lang w:val="en-US"/>
        </w:rPr>
        <w:instrText>ADDIN CSL_CITATION {"citationItems":[{"id":"ITEM-1","itemData":{"DOI":"10.2147/RMHP.S99908","ISBN":"1179-1594","ISSN":"11791594","PMID":"27313481","abstract":"BACKGROUND: In recent years, hospitals in Iran - similar to those in other countries - have experienced growing use of computerized health information systems (CHISs), which play a significant role in the operations of hospitals. But, the major challenge of CHIS use is information security. This study attempts to evaluate CHIS information security risk management at hospitals of Iran. MATERIALS AND METHODS: This applied study is a descriptive and cross-sectional research that has been conducted in 2015. The data were collected from 551 hospitals of Iran. Based on literature review, experts' opinion, and observations at five hospitals, our intensive questionnaire was designed to assess security risk management for CHISs at the concerned hospitals, which was then sent to all hospitals in Iran by the Ministry of Health. RESULTS: Sixty-nine percent of the studied hospitals pursue information security policies and procedures in conformity with Iran Hospitals Accreditation Standards. At some hospitals, risk identification, risk evaluation, and risk estimation, as well as risk treatment, are unstructured without any specified approach or methodology. There is no significant structured approach to risk management at the studied hospitals. CONCLUSION: Information security risk management is not followed by Iran's hospitals and their information security policies. This problem can cause a large number of challenges for their CHIS security in future. Therefore, Iran's Ministry of Health should develop practical policies to improve information security risk management in the hospitals of Iran.","author":[{"dropping-particle":"","family":"Zarei","given":"Javad","non-dropping-particle":"","parse-names":false,"suffix":""},{"dropping-particle":"","family":"Sadoughi","given":"Farahnaz","non-dropping-particle":"","parse-names":false,"suffix":""}],"container-title":"Risk Management and Healthcare Policy","id":"ITEM-1","issued":{"date-parts":[["2016"]]},"page":"75-85","title":"Information security risk management for computerized health information systems in hospitals: A case study of Iran","type":"article-journal","volume":"9"},"uris":["http://www.mendeley.com/documents/?uuid=5ce286bb-bb07-4f79-b2a7-9fcc4b873f0f"]}],"mendeley":{"formattedCitation":"(Zarei &amp; Sadoughi, 2016)","plainTextFormattedCitation":"(Zarei &amp; Sadoughi, 2016)","previouslyFormattedCitation":"(Zarei &amp; Sadoughi, 2016)"},"properties":{"noteIndex":0},"schema":"https://github.com/citation-style-language/schema/raw/master/csl-citation.json"}</w:instrText>
      </w:r>
      <w:r w:rsidR="00E91D5D">
        <w:rPr>
          <w:lang w:val="en-US"/>
        </w:rPr>
        <w:fldChar w:fldCharType="separate"/>
      </w:r>
      <w:r w:rsidR="00E91D5D" w:rsidRPr="00E91D5D">
        <w:rPr>
          <w:noProof/>
          <w:lang w:val="en-US"/>
        </w:rPr>
        <w:t>(Zarei &amp; Sadoughi, 2016)</w:t>
      </w:r>
      <w:r w:rsidR="00E91D5D">
        <w:rPr>
          <w:lang w:val="en-US"/>
        </w:rPr>
        <w:fldChar w:fldCharType="end"/>
      </w:r>
      <w:r>
        <w:rPr>
          <w:lang w:val="en-US"/>
        </w:rPr>
        <w:t>.</w:t>
      </w:r>
    </w:p>
    <w:p w14:paraId="5335E58E" w14:textId="2ED130B4" w:rsidR="00F633E3" w:rsidRPr="00F633E3" w:rsidRDefault="00F47B6E" w:rsidP="00E91D5D">
      <w:pPr>
        <w:spacing w:line="480" w:lineRule="auto"/>
        <w:ind w:firstLine="720"/>
        <w:rPr>
          <w:lang w:val="en-US"/>
        </w:rPr>
      </w:pPr>
      <w:r w:rsidRPr="00F633E3">
        <w:rPr>
          <w:lang w:val="en-US"/>
        </w:rPr>
        <w:t>The integration of technology in healthcare has increased the level of vulnerability of health institution in creating a sophisticated understanding of critical processes that can be undertaken to achieve a more significant commitment to the delivery of quality healthcare. The health industry is diverse, and thus there is a need to understand the intentions of an individual's especially healthcare professionals when conducting a recruitment exercise. The ability to develop a strategic understanding of these crucial measures is aimed at providing a better platform where it would be easier to integrate better measures to ensure that information within the healthcare industry is adequately protected</w:t>
      </w:r>
      <w:r w:rsidR="00E91D5D">
        <w:rPr>
          <w:lang w:val="en-US"/>
        </w:rPr>
        <w:t xml:space="preserve"> </w:t>
      </w:r>
      <w:r w:rsidR="00E91D5D">
        <w:rPr>
          <w:lang w:val="en-US"/>
        </w:rPr>
        <w:fldChar w:fldCharType="begin" w:fldLock="1"/>
      </w:r>
      <w:r w:rsidR="00E91D5D">
        <w:rPr>
          <w:lang w:val="en-US"/>
        </w:rPr>
        <w:instrText>ADDIN CSL_CITATION {"citationItems":[{"id":"ITEM-1","itemData":{"DOI":"10.4324/9780203121207","ISBN":"9780203121207","PMID":"17024211","abstract":"\"The speed and cost effectiveness of new information technology has prompted many to view these innovations as a panacea for social and economic development. However, such a view flies in the face of continuing inequities in education, health, food, and infrastructure. This volume explores these issues - along with questions of access, privilege, literacy, training, and the environmental and health effects of information technologies in the developing world - arguing that a higher level of development does not always result from a higher level of technologization.\"--","author":[{"dropping-particle":"","family":"Patel","given":"Fay","non-dropping-particle":"","parse-names":false,"suffix":""},{"dropping-particle":"","family":"Sooknanan","given":"Prahalad","non-dropping-particle":"","parse-names":false,"suffix":""},{"dropping-particle":"","family":"Rampersad","given":"Giselle","non-dropping-particle":"","parse-names":false,"suffix":""},{"dropping-particle":"","family":"Mundkur","given":"Anuradha","non-dropping-particle":"","parse-names":false,"suffix":""}],"container-title":"Information Technology, Development, and Social Change","id":"ITEM-1","issued":{"date-parts":[["2012"]]},"number-of-pages":"1-158","title":"Information technology, development, and social change","type":"book"},"uris":["http://www.mendeley.com/documents/?uuid=ba022991-f7c7-488a-8b18-1b2737202f98"]}],"mendeley":{"formattedCitation":"(Patel, Sooknanan, Rampersad, &amp; Mundkur, 2012)","plainTextFormattedCitation":"(Patel, Sooknanan, Rampersad, &amp; Mundkur, 2012)","previouslyFormattedCitation":"(Patel, Sooknanan, Rampersad, &amp; Mundkur, 2012)"},"properties":{"noteIndex":0},"schema":"https://github.com/citation-style-language/schema/raw/master/csl-citation.json"}</w:instrText>
      </w:r>
      <w:r w:rsidR="00E91D5D">
        <w:rPr>
          <w:lang w:val="en-US"/>
        </w:rPr>
        <w:fldChar w:fldCharType="separate"/>
      </w:r>
      <w:r w:rsidR="00E91D5D" w:rsidRPr="00E91D5D">
        <w:rPr>
          <w:noProof/>
          <w:lang w:val="en-US"/>
        </w:rPr>
        <w:t>(Patel, Sooknanan, Rampersad, &amp; Mundkur, 2012)</w:t>
      </w:r>
      <w:r w:rsidR="00E91D5D">
        <w:rPr>
          <w:lang w:val="en-US"/>
        </w:rPr>
        <w:fldChar w:fldCharType="end"/>
      </w:r>
      <w:r w:rsidRPr="00F633E3">
        <w:rPr>
          <w:lang w:val="en-US"/>
        </w:rPr>
        <w:t xml:space="preserve">. </w:t>
      </w:r>
    </w:p>
    <w:p w14:paraId="2307F7C4" w14:textId="6EF0810E" w:rsidR="00F633E3" w:rsidRDefault="00F47B6E" w:rsidP="00E91D5D">
      <w:pPr>
        <w:spacing w:line="480" w:lineRule="auto"/>
        <w:ind w:firstLine="720"/>
        <w:rPr>
          <w:lang w:val="en-US"/>
        </w:rPr>
      </w:pPr>
      <w:r w:rsidRPr="00F633E3">
        <w:rPr>
          <w:lang w:val="en-US"/>
        </w:rPr>
        <w:t xml:space="preserve">Information technology security is explicitly based on the technological aspect of organization considering the understanding that organizations have put in place technological innovations which are aimed to improve their overall operational setting. Many of the systems that are developed by different organizations are vulnerable to hackers who can infiltrate the system and retrieve confidential information and thus expose an organization to </w:t>
      </w:r>
      <w:r w:rsidRPr="00F633E3">
        <w:rPr>
          <w:lang w:val="en-US"/>
        </w:rPr>
        <w:lastRenderedPageBreak/>
        <w:t xml:space="preserve">difficulties that can lead to closure. Information technology security target cybercrimes and is aimed and putting in place robust online protection strategies where organizations can operate safely </w:t>
      </w:r>
      <w:r w:rsidRPr="00F633E3">
        <w:rPr>
          <w:lang w:val="en-US"/>
        </w:rPr>
        <w:fldChar w:fldCharType="begin" w:fldLock="1"/>
      </w:r>
      <w:r w:rsidR="00E91D5D">
        <w:rPr>
          <w:lang w:val="en-US"/>
        </w:rPr>
        <w:instrText>ADDIN CSL_CITATION {"citationItems":[{"id":"ITEM-1","itemData":{"DOI":"10.2345/0899-8205-46.3.164","ISBN":"08998205","ISSN":"08998205","abstract":"Network vulnerabilities are putting patient confidentiality and safety - fundamental ethical and legal tenets in healthcare - at risk. As healthcare becomes increasingly intertwined with information technology (IT), hackers, viruses, and system glitches have the potential to disrupt medical devices and undermine the security of private information. Patient confidentiality isn't the only risk. Security breaches of medical technology networks sometimes compromise patient care and safety. While external cybercrime is a real threat, security risks abound inside healthcare organizations as well. Even healthcare organizations with strong protection, through firewalls and other technologies, face internal risks. Risk management should consider the risks to patient safety and data security. Both are important. Healthcare organizations might want to supplement their regular risk management activities with these steps recommended by security experts: 1. Conduct a risk audit. 2. Develop a risk remediation process. 3. Make risk remediation an iterative process. 4. Look for \"low-hanging fruit.\" 5. Consider technology solutions. 6. Explore data-mining tools.","author":[{"dropping-particle":"","family":"Vockley","given":"Martha","non-dropping-particle":"","parse-names":false,"suffix":""}],"container-title":"Biomedical Instrumentation and Technology","id":"ITEM-1","issue":"3","issued":{"date-parts":[["2012"]]},"page":"164-173","title":"Safe and secure? Healthcare in the cyberworld","type":"article","volume":"46"},"uris":["http://www.mendeley.com/documents/?uuid=67b95f5c-b4aa-40e9-afdf-c47e37c46a56","http://www.mendeley.com/documents/?uuid=b1991106-5ab8-4cb7-b67c-7ec00036ab04"]}],"mendeley":{"formattedCitation":"(Vockley, 2012)","plainTextFormattedCitation":"(Vockley, 2012)","previouslyFormattedCitation":"(Vockley, 2012)"},"properties":{"noteIndex":0},"schema":"https://github.com/citation-style-language/schema/raw/master/csl-citation.json"}</w:instrText>
      </w:r>
      <w:r w:rsidRPr="00F633E3">
        <w:rPr>
          <w:lang w:val="en-US"/>
        </w:rPr>
        <w:fldChar w:fldCharType="separate"/>
      </w:r>
      <w:r w:rsidRPr="00F633E3">
        <w:rPr>
          <w:noProof/>
          <w:lang w:val="en-US"/>
        </w:rPr>
        <w:t>(Vockley, 2012)</w:t>
      </w:r>
      <w:r w:rsidRPr="00F633E3">
        <w:rPr>
          <w:lang w:val="en-US"/>
        </w:rPr>
        <w:fldChar w:fldCharType="end"/>
      </w:r>
      <w:r w:rsidRPr="00F633E3">
        <w:rPr>
          <w:lang w:val="en-US"/>
        </w:rPr>
        <w:t>.</w:t>
      </w:r>
    </w:p>
    <w:p w14:paraId="6CB26CBC" w14:textId="3A225330" w:rsidR="00C34562" w:rsidRPr="00C34562" w:rsidRDefault="00F47B6E" w:rsidP="00E91D5D">
      <w:pPr>
        <w:spacing w:line="480" w:lineRule="auto"/>
        <w:ind w:firstLine="720"/>
        <w:jc w:val="center"/>
        <w:rPr>
          <w:lang w:val="en-US"/>
        </w:rPr>
      </w:pPr>
      <w:r>
        <w:rPr>
          <w:lang w:val="en-US"/>
        </w:rPr>
        <w:t>Recommended solutions</w:t>
      </w:r>
    </w:p>
    <w:p w14:paraId="03B8CC42" w14:textId="54A124C7" w:rsidR="00F633E3" w:rsidRPr="00F633E3" w:rsidRDefault="00F47B6E" w:rsidP="00E91D5D">
      <w:pPr>
        <w:spacing w:line="480" w:lineRule="auto"/>
        <w:ind w:firstLine="720"/>
        <w:rPr>
          <w:lang w:val="en-US"/>
        </w:rPr>
      </w:pPr>
      <w:r w:rsidRPr="00F633E3">
        <w:rPr>
          <w:lang w:val="en-US"/>
        </w:rPr>
        <w:t>The healthcare industry is susceptible to both physical intrusions due to significant health data that is stored in files as well as information that is stored through electronic health information systems, which provide a greater focus on essential elements, which define positive organizational engagement. Therefore, integration of health information security risk management systems is critical in determining positive measures, which provide a better understanding of critical processes, which are integrated within healthcare institutions to improve the existing security measures</w:t>
      </w:r>
      <w:r w:rsidR="00E91D5D">
        <w:rPr>
          <w:lang w:val="en-US"/>
        </w:rPr>
        <w:t xml:space="preserve"> </w:t>
      </w:r>
      <w:r w:rsidR="00E91D5D">
        <w:rPr>
          <w:lang w:val="en-US"/>
        </w:rPr>
        <w:fldChar w:fldCharType="begin" w:fldLock="1"/>
      </w:r>
      <w:r w:rsidR="00E91D5D">
        <w:rPr>
          <w:lang w:val="en-US"/>
        </w:rPr>
        <w:instrText>ADDIN CSL_CITATION {"citationItems":[{"id":"ITEM-1","itemData":{"DOI":"10.3233/978-1-61499-291-2-186","ISBN":"9781614992912","ISSN":"0926-9630","PMID":"24018517","abstract":"It is no small task to manage the protection of healthcare data and healthcare information systems. In an environment that is demanding adaptation to change for all information collection, storage and retrieval systems, including those for of e-health and information systems, it is imperative that good information security governance is in place. This includes understanding and meeting legislative and regulatory requirements. This chapter provides three models to educate and guide organisations in this complex area, and to simplify the process of information security governance and ensure appropriate and effective measures are put in place. The approach is risk based, adapted and contextualized for healthcare. In addition, specific considerations of the impact of cloud services, secondary use of data, big data and mobile health are discussed.","author":[{"dropping-particle":"","family":"Williams","given":"Patricia A H","non-dropping-particle":"","parse-names":false,"suffix":""}],"container-title":"Studies in health technology and informatics","id":"ITEM-1","issued":{"date-parts":[["2013"]]},"page":"186-206","title":"Information security governance: a risk assessment approach to health information systems protection.","type":"article-journal","volume":"193"},"uris":["http://www.mendeley.com/documents/?uuid=6f75487b-b084-4c9c-94c7-1545798f64aa"]}],"mendeley":{"formattedCitation":"(Williams, 2013)","plainTextFormattedCitation":"(Williams, 2013)","previouslyFormattedCitation":"(Williams, 2013)"},"properties":{"noteIndex":0},"schema":"https://github.com/citation-style-language/schema/raw/master/csl-citation.json"}</w:instrText>
      </w:r>
      <w:r w:rsidR="00E91D5D">
        <w:rPr>
          <w:lang w:val="en-US"/>
        </w:rPr>
        <w:fldChar w:fldCharType="separate"/>
      </w:r>
      <w:r w:rsidR="00E91D5D" w:rsidRPr="00E91D5D">
        <w:rPr>
          <w:noProof/>
          <w:lang w:val="en-US"/>
        </w:rPr>
        <w:t>(Williams, 2013)</w:t>
      </w:r>
      <w:r w:rsidR="00E91D5D">
        <w:rPr>
          <w:lang w:val="en-US"/>
        </w:rPr>
        <w:fldChar w:fldCharType="end"/>
      </w:r>
      <w:r w:rsidRPr="00F633E3">
        <w:rPr>
          <w:lang w:val="en-US"/>
        </w:rPr>
        <w:t>.</w:t>
      </w:r>
    </w:p>
    <w:p w14:paraId="6380C057" w14:textId="73D658D8" w:rsidR="00F633E3" w:rsidRPr="00F633E3" w:rsidRDefault="00F47B6E" w:rsidP="00E91D5D">
      <w:pPr>
        <w:spacing w:line="480" w:lineRule="auto"/>
        <w:ind w:firstLine="720"/>
        <w:rPr>
          <w:lang w:val="en-US"/>
        </w:rPr>
      </w:pPr>
      <w:r w:rsidRPr="00F633E3">
        <w:rPr>
          <w:lang w:val="en-US"/>
        </w:rPr>
        <w:t xml:space="preserve">An important aspect to consider is that every healthcare organization has put in place a particular risk management strategy to ensure that they are not susceptible to hackers and intruders who may target sensitive information. The current ability to evaluate and understand the underlying healthcare risks by healthcare organizations is an important step that provides a very efficient level of commitment where it is possible to achieve a higher degree of success in developing specific security risk management strategies. An essential aspect in risk management is to identify the likely sources of risks and develop a measure to control the risks as well as reducing the influence in case there is a breach </w:t>
      </w:r>
      <w:r w:rsidRPr="00F633E3">
        <w:rPr>
          <w:lang w:val="en-US"/>
        </w:rPr>
        <w:fldChar w:fldCharType="begin" w:fldLock="1"/>
      </w:r>
      <w:r w:rsidR="00E91D5D">
        <w:rPr>
          <w:lang w:val="en-US"/>
        </w:rPr>
        <w:instrText>ADDIN CSL_CITATION {"citationItems":[{"id":"ITEM-1","itemData":{"ISSN":"15293181","abstract":"We investigated the effectiveness of a security risk management (SRM) program at a large healthcare institution. Using a survey, we explored how nine critical success factors (CSFs): executive management support (EMS), organizational maturity (OM), open communication (OC), risk management stakeholders (RMS), team member empowerment (TME), holistic view for an organization (HVO), security maintenance (SM), corporate security strategy (CSS), and human resource development (HRD) impacted SRM effectiveness. Implementing a mixed research method, we found that employees had a positive perception of SRM toward all CSFs but one―team member empowerment (TME). Both medical professionals and staff had a negative perception of how TME was implemented at the institution.","author":[{"dropping-particle":"","family":"Zafar","given":"Humayun","non-dropping-particle":"","parse-names":false,"suffix":""},{"dropping-particle":"","family":"Ko","given":"Myung S.","non-dropping-particle":"","parse-names":false,"suffix":""},{"dropping-particle":"","family":"Clark","given":"Jan G.","non-dropping-particle":"","parse-names":false,"suffix":""}],"container-title":"Communications of the Association for Information Systems","id":"ITEM-1","issue":"1","issued":{"date-parts":[["2014"]]},"page":"737-750","title":"Security risk management in healthcare: A case study","type":"article-journal","volume":"34"},"uris":["http://www.mendeley.com/documents/?uuid=6f41f871-bf62-4b1f-8301-4e36752cbc37"]}],"mendeley":{"formattedCitation":"(Zafar, Ko, &amp; Clark, 2014)","manualFormatting":"(Zafar et al., 2014)","plainTextFormattedCitation":"(Zafar, Ko, &amp; Clark, 2014)","previouslyFormattedCitation":"(Zafar, Ko, &amp; Clark, 2014)"},"properties":{"noteIndex":0},"schema":"https://github.com/citation-style-language/schema/raw/master/csl-citation.json"}</w:instrText>
      </w:r>
      <w:r w:rsidRPr="00F633E3">
        <w:rPr>
          <w:lang w:val="en-US"/>
        </w:rPr>
        <w:fldChar w:fldCharType="separate"/>
      </w:r>
      <w:r w:rsidRPr="00F633E3">
        <w:rPr>
          <w:noProof/>
          <w:lang w:val="en-US"/>
        </w:rPr>
        <w:t>(Zafar et al., 2014)</w:t>
      </w:r>
      <w:r w:rsidRPr="00F633E3">
        <w:rPr>
          <w:lang w:val="en-US"/>
        </w:rPr>
        <w:fldChar w:fldCharType="end"/>
      </w:r>
      <w:r w:rsidRPr="00F633E3">
        <w:rPr>
          <w:lang w:val="en-US"/>
        </w:rPr>
        <w:t>.</w:t>
      </w:r>
    </w:p>
    <w:p w14:paraId="5D5FA491" w14:textId="5E212C04" w:rsidR="00F633E3" w:rsidRPr="00F633E3" w:rsidRDefault="00F47B6E" w:rsidP="00E91D5D">
      <w:pPr>
        <w:spacing w:line="480" w:lineRule="auto"/>
        <w:ind w:firstLine="720"/>
        <w:rPr>
          <w:lang w:val="en-US"/>
        </w:rPr>
      </w:pPr>
      <w:r w:rsidRPr="00F633E3">
        <w:rPr>
          <w:lang w:val="en-US"/>
        </w:rPr>
        <w:t xml:space="preserve">Organization is an important aspect when evaluating security risk since it is through a strong focus on underlying major security concepts that it would be easier to achieve a higher level of organizational development. It is essential to understand that better measures are integrated within a health system where it is easier to incorporate critical aspects, which help in creating positive change based on the underlying elements. Healthcare is a </w:t>
      </w:r>
      <w:r w:rsidR="00C34562">
        <w:rPr>
          <w:lang w:val="en-US"/>
        </w:rPr>
        <w:t xml:space="preserve">sensitive and </w:t>
      </w:r>
      <w:r w:rsidR="00C34562">
        <w:rPr>
          <w:lang w:val="en-US"/>
        </w:rPr>
        <w:lastRenderedPageBreak/>
        <w:t>complex</w:t>
      </w:r>
      <w:r w:rsidRPr="00F633E3">
        <w:rPr>
          <w:lang w:val="en-US"/>
        </w:rPr>
        <w:t xml:space="preserve"> environment, which is based on critical evaluation of underlying factors to ensure that better measures are put in place where it would be possible to embrace positive engagement </w:t>
      </w:r>
      <w:r w:rsidRPr="00F633E3">
        <w:rPr>
          <w:lang w:val="en-US"/>
        </w:rPr>
        <w:fldChar w:fldCharType="begin" w:fldLock="1"/>
      </w:r>
      <w:r w:rsidR="00E91D5D">
        <w:rPr>
          <w:lang w:val="en-US"/>
        </w:rPr>
        <w:instrText>ADDIN CSL_CITATION {"citationItems":[{"id":"ITEM-1","itemData":{"DOI":"10.4018/jdm.2013010103","ISSN":"1063-8016","abstract":"This paper developed a method to assess information security risks in e-healthcare. Specifically, it first developed a static E-Healthcare Information Security Risk (EHISR) model to present thirty-three security risk factors by identifying information security threats and their sources in e-healthcare. Second, a dynamic E-Healthcare Information Flow (EHIF) model was developed to logically link these information risk factors in the EHISR model. Pattern analysis showed that information security risks could be classified into two levels, and versatility analysis showed that the overall security risks for eight information flows were close with a range from 55% to 86%. Third, one quantifiable approach based on a relative-weighted assessment model was developed to demonstrate how to assess the information security risks in e-healthcare. This quantitative security risk measurement establishes a reference point for assessing e-healthcare security risks and assists managers in selecting a reliable information flow infrastructure with a lower security risk level.","author":[{"dropping-particle":"","family":"Wei","given":"June","non-dropping-particle":"","parse-names":false,"suffix":""},{"dropping-particle":"","family":"Lin","given":"Binshan","non-dropping-particle":"","parse-names":false,"suffix":""},{"dropping-particle":"","family":"Loho-Noya","given":"Meiga","non-dropping-particle":"","parse-names":false,"suffix":""}],"container-title":"Journal of Database Management","id":"ITEM-1","issue":"1","issued":{"date-parts":[["2013"]]},"page":"36-57","title":"Development of an E-Healthcare Information Security Risk Assessment Method","type":"article-journal","volume":"24"},"uris":["http://www.mendeley.com/documents/?uuid=924b37cf-03c8-4dd1-b443-68c473765efd"]}],"mendeley":{"formattedCitation":"(Wei, Lin, &amp; Loho-Noya, 2013)","plainTextFormattedCitation":"(Wei, Lin, &amp; Loho-Noya, 2013)","previouslyFormattedCitation":"(Wei, Lin, &amp; Loho-Noya, 2013)"},"properties":{"noteIndex":0},"schema":"https://github.com/citation-style-language/schema/raw/master/csl-citation.json"}</w:instrText>
      </w:r>
      <w:r w:rsidRPr="00F633E3">
        <w:rPr>
          <w:lang w:val="en-US"/>
        </w:rPr>
        <w:fldChar w:fldCharType="separate"/>
      </w:r>
      <w:r w:rsidR="00E91D5D" w:rsidRPr="00E91D5D">
        <w:rPr>
          <w:noProof/>
          <w:lang w:val="en-US"/>
        </w:rPr>
        <w:t>(Wei, Lin, &amp; Loho-Noya, 2013)</w:t>
      </w:r>
      <w:r w:rsidRPr="00F633E3">
        <w:rPr>
          <w:lang w:val="en-US"/>
        </w:rPr>
        <w:fldChar w:fldCharType="end"/>
      </w:r>
      <w:r w:rsidRPr="00F633E3">
        <w:rPr>
          <w:lang w:val="en-US"/>
        </w:rPr>
        <w:t>.</w:t>
      </w:r>
    </w:p>
    <w:p w14:paraId="39393C26" w14:textId="315F6FBF" w:rsidR="00F633E3" w:rsidRDefault="00F47B6E" w:rsidP="00E91D5D">
      <w:pPr>
        <w:spacing w:line="480" w:lineRule="auto"/>
        <w:ind w:firstLine="720"/>
        <w:rPr>
          <w:lang w:val="en-US"/>
        </w:rPr>
      </w:pPr>
      <w:r w:rsidRPr="00F633E3">
        <w:rPr>
          <w:lang w:val="en-US"/>
        </w:rPr>
        <w:t xml:space="preserve">The changing technology and its integration in healthcare pose a significant risk due to the present unlimited risks associated with innovations.  Different healthcare institution implements different techniques, which makes it very difficult to decide on how to ensure that the entire healthcare industry is protected. It is also important to understand that some of the institutions within healthcare are profit generating and thus they always want to have a different level of service delivery to have a positive influence within the industry. Thus striving to be distinct provide a greater focus on essential elements, which define positive change. It is vital to ensure that better measures are integrated within given healthcare to ensure that there is successful engagement </w:t>
      </w:r>
      <w:r w:rsidRPr="00F633E3">
        <w:rPr>
          <w:lang w:val="en-US"/>
        </w:rPr>
        <w:fldChar w:fldCharType="begin" w:fldLock="1"/>
      </w:r>
      <w:r w:rsidR="00E91D5D">
        <w:rPr>
          <w:lang w:val="en-US"/>
        </w:rPr>
        <w:instrText>ADDIN CSL_CITATION {"citationItems":[{"id":"ITEM-1","itemData":{"ISSN":"15293181","abstract":"We investigated the effectiveness of a security risk management (SRM) program at a large healthcare institution. Using a survey, we explored how nine critical success factors (CSFs): executive management support (EMS), organizational maturity (OM), open communication (OC), risk management stakeholders (RMS), team member empowerment (TME), holistic view for an organization (HVO), security maintenance (SM), corporate security strategy (CSS), and human resource development (HRD) impacted SRM effectiveness. Implementing a mixed research method, we found that employees had a positive perception of SRM toward all CSFs but one―team member empowerment (TME). Both medical professionals and staff had a negative perception of how TME was implemented at the institution.","author":[{"dropping-particle":"","family":"Zafar","given":"Humayun","non-dropping-particle":"","parse-names":false,"suffix":""},{"dropping-particle":"","family":"Ko","given":"Myung S.","non-dropping-particle":"","parse-names":false,"suffix":""},{"dropping-particle":"","family":"Clark","given":"Jan G.","non-dropping-particle":"","parse-names":false,"suffix":""}],"container-title":"Communications of the Association for Information Systems","id":"ITEM-1","issue":"1","issued":{"date-parts":[["2014"]]},"page":"737-750","title":"Security risk management in healthcare: A case study","type":"article-journal","volume":"34"},"uris":["http://www.mendeley.com/documents/?uuid=6f41f871-bf62-4b1f-8301-4e36752cbc37"]}],"mendeley":{"formattedCitation":"(Zafar et al., 2014)","plainTextFormattedCitation":"(Zafar et al., 2014)","previouslyFormattedCitation":"(Zafar et al., 2014)"},"properties":{"noteIndex":0},"schema":"https://github.com/citation-style-language/schema/raw/master/csl-citation.json"}</w:instrText>
      </w:r>
      <w:r w:rsidRPr="00F633E3">
        <w:rPr>
          <w:lang w:val="en-US"/>
        </w:rPr>
        <w:fldChar w:fldCharType="separate"/>
      </w:r>
      <w:r w:rsidRPr="00F633E3">
        <w:rPr>
          <w:noProof/>
          <w:lang w:val="en-US"/>
        </w:rPr>
        <w:t>(Zafar et al., 2014)</w:t>
      </w:r>
      <w:r w:rsidRPr="00F633E3">
        <w:rPr>
          <w:lang w:val="en-US"/>
        </w:rPr>
        <w:fldChar w:fldCharType="end"/>
      </w:r>
      <w:r w:rsidRPr="00F633E3">
        <w:rPr>
          <w:lang w:val="en-US"/>
        </w:rPr>
        <w:t xml:space="preserve">. </w:t>
      </w:r>
    </w:p>
    <w:p w14:paraId="3A57737D" w14:textId="69A7EAEC" w:rsidR="000720D5" w:rsidRDefault="00F47B6E" w:rsidP="00E91D5D">
      <w:pPr>
        <w:spacing w:line="480" w:lineRule="auto"/>
        <w:ind w:firstLine="720"/>
        <w:jc w:val="center"/>
        <w:rPr>
          <w:lang w:val="en-US"/>
        </w:rPr>
      </w:pPr>
      <w:r>
        <w:rPr>
          <w:lang w:val="en-US"/>
        </w:rPr>
        <w:t>Implementation of the recommendation</w:t>
      </w:r>
    </w:p>
    <w:p w14:paraId="558580A1" w14:textId="5DD17E3C" w:rsidR="000720D5" w:rsidRDefault="00F47B6E" w:rsidP="00E91D5D">
      <w:pPr>
        <w:spacing w:line="480" w:lineRule="auto"/>
        <w:ind w:firstLine="720"/>
        <w:rPr>
          <w:lang w:val="en-US"/>
        </w:rPr>
      </w:pPr>
      <w:r>
        <w:rPr>
          <w:lang w:val="en-US"/>
        </w:rPr>
        <w:t xml:space="preserve">Better management of the systems will provide an improved environment where it would be possible to improve healthcare service delivery. </w:t>
      </w:r>
      <w:r w:rsidRPr="00C34562">
        <w:rPr>
          <w:lang w:val="en-US"/>
        </w:rPr>
        <w:t>Integration of technology is an important aspect to consider in managing security risk involving healthcare information. The ability to integrate strategic health information technology that is adequately protected is essential in limiting the risks involved in healthcare. It is vital for an organization to critical develop fundamental processes, which reflect fundamental concepts that define the level of engagement</w:t>
      </w:r>
      <w:r w:rsidR="00E91D5D">
        <w:rPr>
          <w:lang w:val="en-US"/>
        </w:rPr>
        <w:t xml:space="preserve"> </w:t>
      </w:r>
      <w:r w:rsidR="00E91D5D">
        <w:rPr>
          <w:lang w:val="en-US"/>
        </w:rPr>
        <w:fldChar w:fldCharType="begin" w:fldLock="1"/>
      </w:r>
      <w:r w:rsidR="0021106A">
        <w:rPr>
          <w:lang w:val="en-US"/>
        </w:rPr>
        <w:instrText>ADDIN CSL_CITATION {"citationItems":[{"id":"ITEM-1","itemData":{"DOI":"10.1007/978-3-319-65455-3_17","ISBN":"9780727917461","ISSN":"08848289","PMID":"15503468","abstract":"Health informatics is the development and assessment of methods and systems for the acquisition, processing and interpretation of patient data with the help of knowledge from scientific research. This definition implies that health informatics is not tied to the application of computers but more generally to the entire management of information in healthcare. The focus is the patient and the process of care. The apparent information overload and the imperfection of medical decision making motivate the use of information systems for medical decision support. Health informatics provides tools to control processes in healthcare, acquire medical knowledge and communicate information between all people and organisations involved with healthcare. Although the development of medical information systems may often lag behind the available possibilities, the technological state of the current medical information systems is better than it is generally held to be. Health informatics should help healthcare professionals to provide better and more cost-effective care and enable healthcare systems to be more efficient and to adapt better to our patients' needs. Health informatics may reshape the way we deliver care to meet the demands of the future.","author":[{"dropping-particle":"","family":"Parlak","given":"I. Burak","non-dropping-particle":"","parse-names":false,"suffix":""},{"dropping-particle":"","family":"Tolga","given":"A. Cağrı","non-dropping-particle":"","parse-names":false,"suffix":""}],"container-title":"International Series in Operations Research and Management Science","id":"ITEM-1","issued":{"date-parts":[["2018"]]},"title":"Health informatics","type":"chapter"},"uris":["http://www.mendeley.com/documents/?uuid=baf9b8c8-f199-40cb-a6b8-47b39c4a5e14"]}],"mendeley":{"formattedCitation":"(Parlak &amp; Tolga, 2018)","plainTextFormattedCitation":"(Parlak &amp; Tolga, 2018)","previouslyFormattedCitation":"(Parlak &amp; Tolga, 2018)"},"properties":{"noteIndex":0},"schema":"https://github.com/citation-style-language/schema/raw/master/csl-citation.json"}</w:instrText>
      </w:r>
      <w:r w:rsidR="00E91D5D">
        <w:rPr>
          <w:lang w:val="en-US"/>
        </w:rPr>
        <w:fldChar w:fldCharType="separate"/>
      </w:r>
      <w:r w:rsidR="00E91D5D" w:rsidRPr="00E91D5D">
        <w:rPr>
          <w:noProof/>
          <w:lang w:val="en-US"/>
        </w:rPr>
        <w:t>(Parlak &amp; Tolga, 2018)</w:t>
      </w:r>
      <w:r w:rsidR="00E91D5D">
        <w:rPr>
          <w:lang w:val="en-US"/>
        </w:rPr>
        <w:fldChar w:fldCharType="end"/>
      </w:r>
      <w:r w:rsidRPr="00C34562">
        <w:rPr>
          <w:lang w:val="en-US"/>
        </w:rPr>
        <w:t xml:space="preserve">. </w:t>
      </w:r>
    </w:p>
    <w:p w14:paraId="190EC25D" w14:textId="77777777" w:rsidR="00C573D9" w:rsidRPr="00C573D9" w:rsidRDefault="00F47B6E" w:rsidP="00E91D5D">
      <w:pPr>
        <w:spacing w:line="480" w:lineRule="auto"/>
        <w:ind w:firstLine="720"/>
        <w:rPr>
          <w:lang w:val="en-US"/>
        </w:rPr>
      </w:pPr>
      <w:r w:rsidRPr="00C573D9">
        <w:rPr>
          <w:lang w:val="en-US"/>
        </w:rPr>
        <w:t xml:space="preserve">Cloud database is vital in managing patient information from hackers and thieves the protection of patient information should be considered as an essential aspect in the delivery of patient-centered healthcare. Cloud databases limit the number of access to the system regarding the strong integration of fundamental concepts which provide unique access to </w:t>
      </w:r>
      <w:r w:rsidRPr="00C573D9">
        <w:rPr>
          <w:lang w:val="en-US"/>
        </w:rPr>
        <w:lastRenderedPageBreak/>
        <w:t>information. There is a need to understand necessary changes which help improve service delivery. There have been significant changes in the privacy and protection of health information.</w:t>
      </w:r>
    </w:p>
    <w:p w14:paraId="345D08AE" w14:textId="4CD92AC2" w:rsidR="00C34562" w:rsidRPr="00F633E3" w:rsidRDefault="00F47B6E" w:rsidP="00E91D5D">
      <w:pPr>
        <w:spacing w:line="480" w:lineRule="auto"/>
        <w:ind w:firstLine="720"/>
        <w:jc w:val="center"/>
        <w:rPr>
          <w:lang w:val="en-US"/>
        </w:rPr>
      </w:pPr>
      <w:r>
        <w:rPr>
          <w:lang w:val="en-US"/>
        </w:rPr>
        <w:t>Justification of the recommendation</w:t>
      </w:r>
    </w:p>
    <w:p w14:paraId="77FD6D32" w14:textId="68EC62A7" w:rsidR="00C34562" w:rsidRPr="00C34562" w:rsidRDefault="00F47B6E" w:rsidP="00E91D5D">
      <w:pPr>
        <w:spacing w:line="480" w:lineRule="auto"/>
        <w:ind w:firstLine="720"/>
        <w:rPr>
          <w:lang w:val="en-US"/>
        </w:rPr>
      </w:pPr>
      <w:r w:rsidRPr="00C34562">
        <w:rPr>
          <w:lang w:val="en-US"/>
        </w:rPr>
        <w:t xml:space="preserve">Health information has been one of the significant critical aspects in healthcare delivery where considerable efforts have been put in place to create a highly diversified operational setting where a patient is a rightful owner to their health information, and thus permission must be obtained from a patient before accessing their health information. Unwarranted access to patient health information is considered a criminal act and might attract a jail term as well as revocation of license for both healthcare facility and a healthcare official who is found accessing patient healthcare un-procedurally. Healthcare information has been significantly emphasized upon where there is a significant need to understand essential concepts that have been put in place to create a well-engaged quality healthcare delivery based on a patient-centered approach </w:t>
      </w:r>
      <w:r w:rsidRPr="00C34562">
        <w:rPr>
          <w:lang w:val="en-US"/>
        </w:rPr>
        <w:fldChar w:fldCharType="begin" w:fldLock="1"/>
      </w:r>
      <w:r w:rsidR="00E91D5D">
        <w:rPr>
          <w:lang w:val="en-US"/>
        </w:rPr>
        <w:instrText>ADDIN CSL_CITATION {"citationItems":[{"id":"ITEM-1","itemData":{"ISSN":"07350732","abstract":"The article provides an analysis of information security concepts. It mentions the role of two-factor authentication and blockchains in taking information security to the next level for healthcare entities. Other topics include focus on using multifactor authentication (MFA) to strengthen security for credit cards and securing items such as drug cabinets and access to facilities.","author":[{"dropping-particle":"","family":"Perry","given":"Paul M","non-dropping-particle":"","parse-names":false,"suffix":""}],"container-title":"hfm (Healthcare Financial Management)","id":"ITEM-1","issued":{"date-parts":[["2017"]]},"page":"1","title":"Information Security Concepts.","type":"article-journal"},"uris":["http://www.mendeley.com/documents/?uuid=0349e1e5-a4b1-4487-abbd-be17f46d14b7","http://www.mendeley.com/documents/?uuid=8fc4d448-3d66-4594-8eb7-f38c15f1a7ee"]}],"mendeley":{"formattedCitation":"(Perry, 2017)","plainTextFormattedCitation":"(Perry, 2017)","previouslyFormattedCitation":"(Perry, 2017)"},"properties":{"noteIndex":0},"schema":"https://github.com/citation-style-language/schema/raw/master/csl-citation.json"}</w:instrText>
      </w:r>
      <w:r w:rsidRPr="00C34562">
        <w:rPr>
          <w:lang w:val="en-US"/>
        </w:rPr>
        <w:fldChar w:fldCharType="separate"/>
      </w:r>
      <w:r w:rsidRPr="00C34562">
        <w:rPr>
          <w:noProof/>
          <w:lang w:val="en-US"/>
        </w:rPr>
        <w:t>(Perry, 2017)</w:t>
      </w:r>
      <w:r w:rsidRPr="00C34562">
        <w:rPr>
          <w:lang w:val="en-US"/>
        </w:rPr>
        <w:fldChar w:fldCharType="end"/>
      </w:r>
      <w:r w:rsidRPr="00C34562">
        <w:rPr>
          <w:lang w:val="en-US"/>
        </w:rPr>
        <w:t>.</w:t>
      </w:r>
    </w:p>
    <w:p w14:paraId="1F245DEE" w14:textId="5AF76308" w:rsidR="00C34562" w:rsidRPr="00C34562" w:rsidRDefault="00F47B6E" w:rsidP="00E91D5D">
      <w:pPr>
        <w:spacing w:line="480" w:lineRule="auto"/>
        <w:ind w:firstLine="720"/>
        <w:rPr>
          <w:lang w:val="en-US"/>
        </w:rPr>
      </w:pPr>
      <w:r w:rsidRPr="00C34562">
        <w:rPr>
          <w:lang w:val="en-US"/>
        </w:rPr>
        <w:t xml:space="preserve">Health information is sensitive information, which can be detrimental to patient wellbeing if exposed, and thus the regulations that have been put in place have been considerably developed where there is significant need to improve a higher level of focus where it is possible to achieve a higher degree of comfort among patients. The current healthcare system is aimed at providing patient-centered healthcare. This means that there is significant focus on ensuring that patients are comfortable that information shared with respective healthcare facility is duly protected to create a better conducive setting where it is possible to achieve a higher level of healthcare success </w:t>
      </w:r>
      <w:r w:rsidRPr="00C34562">
        <w:rPr>
          <w:lang w:val="en-US"/>
        </w:rPr>
        <w:fldChar w:fldCharType="begin" w:fldLock="1"/>
      </w:r>
      <w:r w:rsidR="00E91D5D">
        <w:rPr>
          <w:lang w:val="en-US"/>
        </w:rPr>
        <w:instrText>ADDIN CSL_CITATION {"citationItems":[{"id":"ITEM-1","itemData":{"DOI":"10.1108/IMCS-07-2013-0053","ISBN":"0959055121126","ISSN":"0968-5227","PMID":"1634006745","abstract":"Purpose – The purpose of this paper is to give an overview of current risk management approaches and outline their commonalities and differences, evaluate current risk management approaches regarding their capability of supporting cost-efficient decisions without unnecessary security trade-offs, outline current fundamental problems in risk management based on industrial feedback and academic literature and provide potential solutions and research directions to address the identified problems. Despite decades of research, the information security risk management domain still faces numerous challenges which hinder risk managers to come up with sound risk management results. Design/methodology/approach – To identify the challenges in information security risk management, existing approaches are compared against each other, and as a result, an abstracted methodology is derived to align the problem and solution identification to its generic phases. The challenges have been identified based on literature surveys and industry feedback. Findings – As common problems at implementing information security risk management approaches, we identified the fields of asset and countermeasure inventory, asset value assignment, risk prediction, the overconfidence effect, knowledge sharing and risk vs. cost trade-offs. The reviewed risk management approaches do not explicitly provide mechanisms to support decision makers in making an appropriate risk versus cost trade-offs, but we identified academic approaches which fulfill this need. Originality/value – The paper provides a reference point for professionals and researchers by summing up the current challenges in the field of information security risk management. Therefore, the findings enable researchers to focus their work on the identified real-world challenges and thereby contribute to advance the information security risk management domain in a structured way. Practitioners can use the research results to identify common weaknesses and potential solutions in information security risk management programs. [ABSTRACT FROM AUTHOR]","author":[{"dropping-particle":"","family":"Fenz","given":"Stefan","non-dropping-particle":"","parse-names":false,"suffix":""},{"dropping-particle":"","family":"Heurix","given":"Johannes","non-dropping-particle":"","parse-names":false,"suffix":""},{"dropping-particle":"","family":"Neubauer","given":"Thomas","non-dropping-particle":"","parse-names":false,"suffix":""},{"dropping-particle":"","family":"Pechstein","given":"Fabian","non-dropping-particle":"","parse-names":false,"suffix":""}],"container-title":"Information Management &amp; Computer Security","id":"ITEM-1","issue":"5","issued":{"date-parts":[["2014"]]},"page":"410-430","title":"Current challenges in information security risk management","type":"article-journal","volume":"22"},"uris":["http://www.mendeley.com/documents/?uuid=8f2c11b3-b0a1-49ae-ab2b-d788716afcfd","http://www.mendeley.com/documents/?uuid=39776505-1d4d-410c-9f3b-a8a952ad774e"]}],"mendeley":{"formattedCitation":"(Fenz, Heurix, Neubauer, &amp; Pechstein, 2014)","manualFormatting":"(Fenz et al., 2014)","plainTextFormattedCitation":"(Fenz, Heurix, Neubauer, &amp; Pechstein, 2014)","previouslyFormattedCitation":"(Fenz, Heurix, Neubauer, &amp; Pechstein, 2014)"},"properties":{"noteIndex":0},"schema":"https://github.com/citation-style-language/schema/raw/master/csl-citation.json"}</w:instrText>
      </w:r>
      <w:r w:rsidRPr="00C34562">
        <w:rPr>
          <w:lang w:val="en-US"/>
        </w:rPr>
        <w:fldChar w:fldCharType="separate"/>
      </w:r>
      <w:r w:rsidRPr="00C34562">
        <w:rPr>
          <w:noProof/>
          <w:lang w:val="en-US"/>
        </w:rPr>
        <w:t>(Fenz et al., 2014)</w:t>
      </w:r>
      <w:r w:rsidRPr="00C34562">
        <w:rPr>
          <w:lang w:val="en-US"/>
        </w:rPr>
        <w:fldChar w:fldCharType="end"/>
      </w:r>
      <w:r w:rsidRPr="00C34562">
        <w:rPr>
          <w:lang w:val="en-US"/>
        </w:rPr>
        <w:t>.</w:t>
      </w:r>
    </w:p>
    <w:p w14:paraId="1497B844" w14:textId="629B3150" w:rsidR="00C34562" w:rsidRPr="00C34562" w:rsidRDefault="00F47B6E" w:rsidP="00E91D5D">
      <w:pPr>
        <w:spacing w:line="480" w:lineRule="auto"/>
        <w:ind w:firstLine="720"/>
        <w:rPr>
          <w:lang w:val="en-US"/>
        </w:rPr>
      </w:pPr>
      <w:r w:rsidRPr="00C34562">
        <w:rPr>
          <w:lang w:val="en-US"/>
        </w:rPr>
        <w:t xml:space="preserve">Electronic health records provide a higher evaluation of essential changes which provide an improved understanding of healthcare information management. Healthcare </w:t>
      </w:r>
      <w:r w:rsidRPr="00C34562">
        <w:rPr>
          <w:lang w:val="en-US"/>
        </w:rPr>
        <w:lastRenderedPageBreak/>
        <w:t xml:space="preserve">information is sensitive information, which healthcare organizations need to consider better strategies regarding data management and storage. Health information has been one of the significant critical aspects in healthcare delivery where considerable efforts have been put in place to create a highly diversified operational setting where a patient is a rightful owner to their health information, and thus permission must be obtained from a patient before accessing their health information. Improving the quality of care is based on providing a strong understanding of essential elements which help define improve care. The needs of a patient need to be adequately evaluated and help create a strong commitment to patient healthcare development </w:t>
      </w:r>
      <w:r w:rsidRPr="00C34562">
        <w:rPr>
          <w:lang w:val="en-US"/>
        </w:rPr>
        <w:fldChar w:fldCharType="begin" w:fldLock="1"/>
      </w:r>
      <w:r w:rsidR="00E91D5D">
        <w:rPr>
          <w:lang w:val="en-US"/>
        </w:rPr>
        <w:instrText>ADDIN CSL_CITATION {"citationItems":[{"id":"ITEM-1","itemData":{"DOI":"10.1016/bs.adcom.2018.03.006","ISBN":"0065-2458","ISSN":"00652458","abstract":"Blockchain technology alleviates the reliance on a centralized authority to certify information integrity and ownership, as well as mediate transactions and exchange of digital assets, while enabling secure and pseudoanonymous transactions along with agreements directly between interacting parties. It possesses key properties, such as immutability, decentralization, and transparency, which potentially address pressing issues in healthcare, such as incomplete records at point of care and difficult access to patients’ own health information. An efficient and effective healthcare system requires interoperability, which allows software apps and technology platforms to communicate securely and seamlessly, exchange data, and use the exchanged data across health organizations and app vendors. Unfortunately, healthcare today suffers from siloed and fragmented data, delayed communications, and disparate workflow tools caused by the lack of interoperability. Blockchain offers the opportunity to enable access to longitudinal, complete, and tamper-aware medical records that are stored in fragmented systems in a secure and pseudoanonymous fashion. This chapter focuses on the applicability of Blockchain technology in healthcare by (1) identifying potential Blockchain use cases in healthcare, (2) providing a case study that implements Blockchain technology, and (3) evaluating design considerations when applying this technology in healthcare.","author":[{"dropping-particle":"","family":"Zhang","given":"Peng","non-dropping-particle":"","parse-names":false,"suffix":""},{"dropping-particle":"","family":"Schmidt","given":"Douglas C.","non-dropping-particle":"","parse-names":false,"suffix":""},{"dropping-particle":"","family":"White","given":"Jules","non-dropping-particle":"","parse-names":false,"suffix":""},{"dropping-particle":"","family":"Lenz","given":"Gunther","non-dropping-particle":"","parse-names":false,"suffix":""}],"container-title":"Advances in Computers","id":"ITEM-1","issued":{"date-parts":[["2018"]]},"title":"Blockchain Technology Use Cases in Healthcare","type":"article-newspaper"},"uris":["http://www.mendeley.com/documents/?uuid=b371567a-9c2d-4c60-992f-babc8436a58b"]}],"mendeley":{"formattedCitation":"(Zhang, Schmidt, White, &amp; Lenz, 2018)","plainTextFormattedCitation":"(Zhang, Schmidt, White, &amp; Lenz, 2018)","previouslyFormattedCitation":"(Zhang, Schmidt, White, &amp; Lenz, 2018)"},"properties":{"noteIndex":0},"schema":"https://github.com/citation-style-language/schema/raw/master/csl-citation.json"}</w:instrText>
      </w:r>
      <w:r w:rsidRPr="00C34562">
        <w:rPr>
          <w:lang w:val="en-US"/>
        </w:rPr>
        <w:fldChar w:fldCharType="separate"/>
      </w:r>
      <w:r w:rsidR="00E91D5D" w:rsidRPr="00E91D5D">
        <w:rPr>
          <w:noProof/>
          <w:lang w:val="en-US"/>
        </w:rPr>
        <w:t>(Zhang, Schmidt, White, &amp; Lenz, 2018)</w:t>
      </w:r>
      <w:r w:rsidRPr="00C34562">
        <w:rPr>
          <w:lang w:val="en-US"/>
        </w:rPr>
        <w:fldChar w:fldCharType="end"/>
      </w:r>
      <w:r w:rsidRPr="00C34562">
        <w:rPr>
          <w:lang w:val="en-US"/>
        </w:rPr>
        <w:t>.</w:t>
      </w:r>
    </w:p>
    <w:p w14:paraId="1B84C7E8" w14:textId="1D1E18D0" w:rsidR="00C34562" w:rsidRDefault="00F47B6E" w:rsidP="00E91D5D">
      <w:pPr>
        <w:spacing w:line="480" w:lineRule="auto"/>
        <w:ind w:firstLine="720"/>
        <w:rPr>
          <w:lang w:val="en-US"/>
        </w:rPr>
      </w:pPr>
      <w:r w:rsidRPr="00C34562">
        <w:rPr>
          <w:lang w:val="en-US"/>
        </w:rPr>
        <w:t>The health information system management is based on technological aspects which can be breached providing a strong influence on the reliability of the system. The key factors that contribute to the HIMS failure include negligence on the part of healthcare providers, theft, lack of a secure data management system and omission or errors (Afifi &amp; Afifi, 2015). Negligence among healthcare providers is based on the fact that healthcare service providers have access to patient information which means that they can access the information without patient consent which leads to a breach. Theft of information is mainly when computer systems such as laptops of hardware which include patient information are stolen leading to loss of patient information. Error and omission may consist of failure to log out from the system or using weak encryptions which can be easily hacked by criminals.</w:t>
      </w:r>
    </w:p>
    <w:p w14:paraId="26AA9A0A" w14:textId="424A29AC" w:rsidR="00C34562" w:rsidRPr="00C34562" w:rsidRDefault="00F47B6E" w:rsidP="00E91D5D">
      <w:pPr>
        <w:spacing w:line="480" w:lineRule="auto"/>
        <w:ind w:firstLine="720"/>
        <w:jc w:val="center"/>
        <w:rPr>
          <w:lang w:val="en-US"/>
        </w:rPr>
      </w:pPr>
      <w:r>
        <w:rPr>
          <w:lang w:val="en-US"/>
        </w:rPr>
        <w:t>Conclusion</w:t>
      </w:r>
    </w:p>
    <w:p w14:paraId="7FC6E8B6" w14:textId="5E1520DF" w:rsidR="00F633E3" w:rsidRDefault="00F47B6E" w:rsidP="00E91D5D">
      <w:pPr>
        <w:spacing w:line="480" w:lineRule="auto"/>
        <w:ind w:firstLine="720"/>
        <w:rPr>
          <w:lang w:val="en-US"/>
        </w:rPr>
      </w:pPr>
      <w:r w:rsidRPr="00C34562">
        <w:rPr>
          <w:lang w:val="en-US"/>
        </w:rPr>
        <w:t>Patient safety involves important aspects in healthcare including patient health information management. The patient information is sensitive and thus it is vital to ensure that they integrate essential factors which can help in</w:t>
      </w:r>
      <w:r w:rsidR="00194AF0">
        <w:rPr>
          <w:lang w:val="en-US"/>
        </w:rPr>
        <w:t xml:space="preserve"> the overall maintenance of quality healthcare</w:t>
      </w:r>
      <w:r w:rsidRPr="00C34562">
        <w:rPr>
          <w:lang w:val="en-US"/>
        </w:rPr>
        <w:t xml:space="preserve">. The integration of essential elements assists in maintaining a strong focus on </w:t>
      </w:r>
      <w:r w:rsidRPr="00C34562">
        <w:rPr>
          <w:lang w:val="en-US"/>
        </w:rPr>
        <w:lastRenderedPageBreak/>
        <w:t>critical changes which aid in defining better outcomes. The inclusion of better measures in promoting patient safety is based on greater understanding of essential elements which help in maintain better results. The inclusion of these factors provides a strong commitment where it is possible to understand fundamental changes which help in creating a highly successful healthcare setting</w:t>
      </w:r>
      <w:r>
        <w:rPr>
          <w:lang w:val="en-US"/>
        </w:rPr>
        <w:t>. Therefore controlling the existing challenges assist in providing a reliable evaluation of important changes which can help improve patient care delivery.</w:t>
      </w:r>
    </w:p>
    <w:p w14:paraId="5A32D5D6" w14:textId="5D15A856" w:rsidR="000720D5" w:rsidRDefault="000720D5" w:rsidP="00C34562">
      <w:pPr>
        <w:rPr>
          <w:lang w:val="en-US"/>
        </w:rPr>
      </w:pPr>
    </w:p>
    <w:p w14:paraId="22E7D5DE" w14:textId="33046B55" w:rsidR="0021106A" w:rsidRDefault="0021106A" w:rsidP="00C34562">
      <w:pPr>
        <w:rPr>
          <w:lang w:val="en-US"/>
        </w:rPr>
      </w:pPr>
    </w:p>
    <w:p w14:paraId="4B9672DF" w14:textId="65C1AA6E" w:rsidR="0021106A" w:rsidRDefault="0021106A" w:rsidP="00C34562">
      <w:pPr>
        <w:rPr>
          <w:lang w:val="en-US"/>
        </w:rPr>
      </w:pPr>
    </w:p>
    <w:p w14:paraId="51B41A7F" w14:textId="0569607E" w:rsidR="0021106A" w:rsidRDefault="0021106A" w:rsidP="00C34562">
      <w:pPr>
        <w:rPr>
          <w:lang w:val="en-US"/>
        </w:rPr>
      </w:pPr>
    </w:p>
    <w:p w14:paraId="36A779E5" w14:textId="51FC21E7" w:rsidR="0021106A" w:rsidRDefault="0021106A" w:rsidP="00C34562">
      <w:pPr>
        <w:rPr>
          <w:lang w:val="en-US"/>
        </w:rPr>
      </w:pPr>
    </w:p>
    <w:p w14:paraId="50AD8158" w14:textId="2B47F26C" w:rsidR="0021106A" w:rsidRDefault="0021106A" w:rsidP="00C34562">
      <w:pPr>
        <w:rPr>
          <w:lang w:val="en-US"/>
        </w:rPr>
      </w:pPr>
    </w:p>
    <w:p w14:paraId="022BF0D4" w14:textId="6AC2B574" w:rsidR="0021106A" w:rsidRDefault="0021106A" w:rsidP="00C34562">
      <w:pPr>
        <w:rPr>
          <w:lang w:val="en-US"/>
        </w:rPr>
      </w:pPr>
    </w:p>
    <w:p w14:paraId="4AB80513" w14:textId="10A783E5" w:rsidR="0021106A" w:rsidRDefault="0021106A" w:rsidP="00C34562">
      <w:pPr>
        <w:rPr>
          <w:lang w:val="en-US"/>
        </w:rPr>
      </w:pPr>
    </w:p>
    <w:p w14:paraId="057BA171" w14:textId="72ED16D5" w:rsidR="0021106A" w:rsidRDefault="0021106A" w:rsidP="00C34562">
      <w:pPr>
        <w:rPr>
          <w:lang w:val="en-US"/>
        </w:rPr>
      </w:pPr>
    </w:p>
    <w:p w14:paraId="0C91DEB8" w14:textId="5319FDB4" w:rsidR="0021106A" w:rsidRDefault="0021106A" w:rsidP="00C34562">
      <w:pPr>
        <w:rPr>
          <w:lang w:val="en-US"/>
        </w:rPr>
      </w:pPr>
    </w:p>
    <w:p w14:paraId="2726B976" w14:textId="13A599E5" w:rsidR="0021106A" w:rsidRDefault="0021106A" w:rsidP="00C34562">
      <w:pPr>
        <w:rPr>
          <w:lang w:val="en-US"/>
        </w:rPr>
      </w:pPr>
    </w:p>
    <w:p w14:paraId="530D983E" w14:textId="4B966940" w:rsidR="0021106A" w:rsidRDefault="0021106A" w:rsidP="00C34562">
      <w:pPr>
        <w:rPr>
          <w:lang w:val="en-US"/>
        </w:rPr>
      </w:pPr>
    </w:p>
    <w:p w14:paraId="64509736" w14:textId="02C5E017" w:rsidR="0021106A" w:rsidRDefault="0021106A" w:rsidP="00C34562">
      <w:pPr>
        <w:rPr>
          <w:lang w:val="en-US"/>
        </w:rPr>
      </w:pPr>
    </w:p>
    <w:p w14:paraId="7C32944A" w14:textId="3B6FD518" w:rsidR="0021106A" w:rsidRDefault="0021106A" w:rsidP="00C34562">
      <w:pPr>
        <w:rPr>
          <w:lang w:val="en-US"/>
        </w:rPr>
      </w:pPr>
    </w:p>
    <w:p w14:paraId="4C4ECE03" w14:textId="06423032" w:rsidR="0021106A" w:rsidRDefault="0021106A" w:rsidP="00C34562">
      <w:pPr>
        <w:rPr>
          <w:lang w:val="en-US"/>
        </w:rPr>
      </w:pPr>
    </w:p>
    <w:p w14:paraId="343F9F3E" w14:textId="07CCE664" w:rsidR="0021106A" w:rsidRDefault="0021106A" w:rsidP="00C34562">
      <w:pPr>
        <w:rPr>
          <w:lang w:val="en-US"/>
        </w:rPr>
      </w:pPr>
    </w:p>
    <w:p w14:paraId="5AAF4E23" w14:textId="12557D51" w:rsidR="0021106A" w:rsidRDefault="0021106A" w:rsidP="00C34562">
      <w:pPr>
        <w:rPr>
          <w:lang w:val="en-US"/>
        </w:rPr>
      </w:pPr>
    </w:p>
    <w:p w14:paraId="74B555C7" w14:textId="6BA8ACD3" w:rsidR="0021106A" w:rsidRDefault="0021106A" w:rsidP="00C34562">
      <w:pPr>
        <w:rPr>
          <w:lang w:val="en-US"/>
        </w:rPr>
      </w:pPr>
    </w:p>
    <w:p w14:paraId="40FB0C78" w14:textId="7A1A2E22" w:rsidR="0021106A" w:rsidRDefault="0021106A" w:rsidP="00C34562">
      <w:pPr>
        <w:rPr>
          <w:lang w:val="en-US"/>
        </w:rPr>
      </w:pPr>
    </w:p>
    <w:p w14:paraId="5968C6AF" w14:textId="239B1CFD" w:rsidR="0021106A" w:rsidRDefault="0021106A" w:rsidP="00C34562">
      <w:pPr>
        <w:rPr>
          <w:lang w:val="en-US"/>
        </w:rPr>
      </w:pPr>
    </w:p>
    <w:p w14:paraId="10B3E197" w14:textId="5FE222DD" w:rsidR="0021106A" w:rsidRDefault="0021106A" w:rsidP="00C34562">
      <w:pPr>
        <w:rPr>
          <w:lang w:val="en-US"/>
        </w:rPr>
      </w:pPr>
    </w:p>
    <w:p w14:paraId="01605D4B" w14:textId="68E7B406" w:rsidR="0021106A" w:rsidRDefault="0021106A" w:rsidP="00C34562">
      <w:pPr>
        <w:rPr>
          <w:lang w:val="en-US"/>
        </w:rPr>
      </w:pPr>
    </w:p>
    <w:p w14:paraId="1BF249B6" w14:textId="39028FE7" w:rsidR="0021106A" w:rsidRDefault="0021106A" w:rsidP="00C34562">
      <w:pPr>
        <w:rPr>
          <w:lang w:val="en-US"/>
        </w:rPr>
      </w:pPr>
    </w:p>
    <w:p w14:paraId="32576104" w14:textId="39402FA9" w:rsidR="0021106A" w:rsidRDefault="0021106A" w:rsidP="0021106A">
      <w:pPr>
        <w:spacing w:line="480" w:lineRule="auto"/>
        <w:jc w:val="center"/>
        <w:rPr>
          <w:lang w:val="en-US"/>
        </w:rPr>
      </w:pPr>
      <w:r>
        <w:rPr>
          <w:lang w:val="en-US"/>
        </w:rPr>
        <w:lastRenderedPageBreak/>
        <w:t>References</w:t>
      </w:r>
    </w:p>
    <w:p w14:paraId="51C2384C" w14:textId="49FAE56C"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21106A">
        <w:rPr>
          <w:rFonts w:cs="Times New Roman"/>
          <w:noProof/>
          <w:szCs w:val="24"/>
        </w:rPr>
        <w:t xml:space="preserve">Agrawal, V. (2015). Security and privacy issues in wireless sensor networks for healthcare. In </w:t>
      </w:r>
      <w:r w:rsidRPr="0021106A">
        <w:rPr>
          <w:rFonts w:cs="Times New Roman"/>
          <w:i/>
          <w:iCs/>
          <w:noProof/>
          <w:szCs w:val="24"/>
        </w:rPr>
        <w:t>Lecture Notes of the Institute for Computer Sciences, Social-Informatics and Telecommunications Engineering, LNICST</w:t>
      </w:r>
      <w:r w:rsidRPr="0021106A">
        <w:rPr>
          <w:rFonts w:cs="Times New Roman"/>
          <w:noProof/>
          <w:szCs w:val="24"/>
        </w:rPr>
        <w:t>. https://doi.org/10.1007/978-3-319-19656-5_32</w:t>
      </w:r>
    </w:p>
    <w:p w14:paraId="22F68D49"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Fenz, S., Heurix, J., Neubauer, T., &amp; Pechstein, F. (2014). Current challenges in information security risk management. </w:t>
      </w:r>
      <w:r w:rsidRPr="0021106A">
        <w:rPr>
          <w:rFonts w:cs="Times New Roman"/>
          <w:i/>
          <w:iCs/>
          <w:noProof/>
          <w:szCs w:val="24"/>
        </w:rPr>
        <w:t>Information Management &amp; Computer Security</w:t>
      </w:r>
      <w:r w:rsidRPr="0021106A">
        <w:rPr>
          <w:rFonts w:cs="Times New Roman"/>
          <w:noProof/>
          <w:szCs w:val="24"/>
        </w:rPr>
        <w:t xml:space="preserve">, </w:t>
      </w:r>
      <w:r w:rsidRPr="0021106A">
        <w:rPr>
          <w:rFonts w:cs="Times New Roman"/>
          <w:i/>
          <w:iCs/>
          <w:noProof/>
          <w:szCs w:val="24"/>
        </w:rPr>
        <w:t>22</w:t>
      </w:r>
      <w:r w:rsidRPr="0021106A">
        <w:rPr>
          <w:rFonts w:cs="Times New Roman"/>
          <w:noProof/>
          <w:szCs w:val="24"/>
        </w:rPr>
        <w:t>(5), 410–430. https://doi.org/10.1108/IMCS-07-2013-0053</w:t>
      </w:r>
    </w:p>
    <w:p w14:paraId="6796DC8B"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Flyvbjerg, B. (2013). Quality control and due diligence in project management: Getting decisions right by taking the outside view. </w:t>
      </w:r>
      <w:r w:rsidRPr="0021106A">
        <w:rPr>
          <w:rFonts w:cs="Times New Roman"/>
          <w:i/>
          <w:iCs/>
          <w:noProof/>
          <w:szCs w:val="24"/>
        </w:rPr>
        <w:t>International Journal of Project Management</w:t>
      </w:r>
      <w:r w:rsidRPr="0021106A">
        <w:rPr>
          <w:rFonts w:cs="Times New Roman"/>
          <w:noProof/>
          <w:szCs w:val="24"/>
        </w:rPr>
        <w:t>. https://doi.org/10.1016/j.ijproman.2012.10.007</w:t>
      </w:r>
    </w:p>
    <w:p w14:paraId="2197B516"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Parlak, I. B., &amp; Tolga, A. C. (2018). Health informatics. In </w:t>
      </w:r>
      <w:r w:rsidRPr="0021106A">
        <w:rPr>
          <w:rFonts w:cs="Times New Roman"/>
          <w:i/>
          <w:iCs/>
          <w:noProof/>
          <w:szCs w:val="24"/>
        </w:rPr>
        <w:t>International Series in Operations Research and Management Science</w:t>
      </w:r>
      <w:r w:rsidRPr="0021106A">
        <w:rPr>
          <w:rFonts w:cs="Times New Roman"/>
          <w:noProof/>
          <w:szCs w:val="24"/>
        </w:rPr>
        <w:t>. https://doi.org/10.1007/978-3-319-65455-3_17</w:t>
      </w:r>
    </w:p>
    <w:p w14:paraId="540AD8BE"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Patel, F., Sooknanan, P., Rampersad, G., &amp; Mundkur, A. (2012). </w:t>
      </w:r>
      <w:r w:rsidRPr="0021106A">
        <w:rPr>
          <w:rFonts w:cs="Times New Roman"/>
          <w:i/>
          <w:iCs/>
          <w:noProof/>
          <w:szCs w:val="24"/>
        </w:rPr>
        <w:t>Information technology, development, and social change</w:t>
      </w:r>
      <w:r w:rsidRPr="0021106A">
        <w:rPr>
          <w:rFonts w:cs="Times New Roman"/>
          <w:noProof/>
          <w:szCs w:val="24"/>
        </w:rPr>
        <w:t xml:space="preserve">. </w:t>
      </w:r>
      <w:r w:rsidRPr="0021106A">
        <w:rPr>
          <w:rFonts w:cs="Times New Roman"/>
          <w:i/>
          <w:iCs/>
          <w:noProof/>
          <w:szCs w:val="24"/>
        </w:rPr>
        <w:t>Information Technology, Development, and Social Change</w:t>
      </w:r>
      <w:r w:rsidRPr="0021106A">
        <w:rPr>
          <w:rFonts w:cs="Times New Roman"/>
          <w:noProof/>
          <w:szCs w:val="24"/>
        </w:rPr>
        <w:t>. https://doi.org/10.4324/9780203121207</w:t>
      </w:r>
    </w:p>
    <w:p w14:paraId="3F29E35D"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Perry, P. M. (2017). Information Security Concepts. </w:t>
      </w:r>
      <w:r w:rsidRPr="0021106A">
        <w:rPr>
          <w:rFonts w:cs="Times New Roman"/>
          <w:i/>
          <w:iCs/>
          <w:noProof/>
          <w:szCs w:val="24"/>
        </w:rPr>
        <w:t>Hfm (Healthcare Financial Management)</w:t>
      </w:r>
      <w:r w:rsidRPr="0021106A">
        <w:rPr>
          <w:rFonts w:cs="Times New Roman"/>
          <w:noProof/>
          <w:szCs w:val="24"/>
        </w:rPr>
        <w:t>, 1.</w:t>
      </w:r>
    </w:p>
    <w:p w14:paraId="450447AB"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Vockley, M. (2012). Safe and secure? Healthcare in the cyberworld. </w:t>
      </w:r>
      <w:r w:rsidRPr="0021106A">
        <w:rPr>
          <w:rFonts w:cs="Times New Roman"/>
          <w:i/>
          <w:iCs/>
          <w:noProof/>
          <w:szCs w:val="24"/>
        </w:rPr>
        <w:t>Biomedical Instrumentation and Technology</w:t>
      </w:r>
      <w:r w:rsidRPr="0021106A">
        <w:rPr>
          <w:rFonts w:cs="Times New Roman"/>
          <w:noProof/>
          <w:szCs w:val="24"/>
        </w:rPr>
        <w:t>. https://doi.org/10.2345/0899-8205-46.3.164</w:t>
      </w:r>
    </w:p>
    <w:p w14:paraId="503E3FA4"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Wei, J., Lin, B., &amp; Loho-Noya, M. (2013). Development of an E-Healthcare Information Security Risk Assessment Method. </w:t>
      </w:r>
      <w:r w:rsidRPr="0021106A">
        <w:rPr>
          <w:rFonts w:cs="Times New Roman"/>
          <w:i/>
          <w:iCs/>
          <w:noProof/>
          <w:szCs w:val="24"/>
        </w:rPr>
        <w:t>Journal of Database Management</w:t>
      </w:r>
      <w:r w:rsidRPr="0021106A">
        <w:rPr>
          <w:rFonts w:cs="Times New Roman"/>
          <w:noProof/>
          <w:szCs w:val="24"/>
        </w:rPr>
        <w:t xml:space="preserve">, </w:t>
      </w:r>
      <w:r w:rsidRPr="0021106A">
        <w:rPr>
          <w:rFonts w:cs="Times New Roman"/>
          <w:i/>
          <w:iCs/>
          <w:noProof/>
          <w:szCs w:val="24"/>
        </w:rPr>
        <w:t>24</w:t>
      </w:r>
      <w:r w:rsidRPr="0021106A">
        <w:rPr>
          <w:rFonts w:cs="Times New Roman"/>
          <w:noProof/>
          <w:szCs w:val="24"/>
        </w:rPr>
        <w:t>(1), 36–57. https://doi.org/10.4018/jdm.2013010103</w:t>
      </w:r>
    </w:p>
    <w:p w14:paraId="7F1C4C38"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lastRenderedPageBreak/>
        <w:t xml:space="preserve">Williams, P. A. H. (2013). Information security governance: a risk assessment approach to health information systems protection. </w:t>
      </w:r>
      <w:r w:rsidRPr="0021106A">
        <w:rPr>
          <w:rFonts w:cs="Times New Roman"/>
          <w:i/>
          <w:iCs/>
          <w:noProof/>
          <w:szCs w:val="24"/>
        </w:rPr>
        <w:t>Studies in Health Technology and Informatics</w:t>
      </w:r>
      <w:r w:rsidRPr="0021106A">
        <w:rPr>
          <w:rFonts w:cs="Times New Roman"/>
          <w:noProof/>
          <w:szCs w:val="24"/>
        </w:rPr>
        <w:t xml:space="preserve">, </w:t>
      </w:r>
      <w:r w:rsidRPr="0021106A">
        <w:rPr>
          <w:rFonts w:cs="Times New Roman"/>
          <w:i/>
          <w:iCs/>
          <w:noProof/>
          <w:szCs w:val="24"/>
        </w:rPr>
        <w:t>193</w:t>
      </w:r>
      <w:r w:rsidRPr="0021106A">
        <w:rPr>
          <w:rFonts w:cs="Times New Roman"/>
          <w:noProof/>
          <w:szCs w:val="24"/>
        </w:rPr>
        <w:t>, 186–206. https://doi.org/10.3233/978-1-61499-291-2-186</w:t>
      </w:r>
    </w:p>
    <w:p w14:paraId="7BA4F1C8"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Zafar, H., Ko, M. S., &amp; Clark, J. G. (2014). Security risk management in healthcare: A case study. </w:t>
      </w:r>
      <w:r w:rsidRPr="0021106A">
        <w:rPr>
          <w:rFonts w:cs="Times New Roman"/>
          <w:i/>
          <w:iCs/>
          <w:noProof/>
          <w:szCs w:val="24"/>
        </w:rPr>
        <w:t>Communications of the Association for Information Systems</w:t>
      </w:r>
      <w:r w:rsidRPr="0021106A">
        <w:rPr>
          <w:rFonts w:cs="Times New Roman"/>
          <w:noProof/>
          <w:szCs w:val="24"/>
        </w:rPr>
        <w:t xml:space="preserve">, </w:t>
      </w:r>
      <w:r w:rsidRPr="0021106A">
        <w:rPr>
          <w:rFonts w:cs="Times New Roman"/>
          <w:i/>
          <w:iCs/>
          <w:noProof/>
          <w:szCs w:val="24"/>
        </w:rPr>
        <w:t>34</w:t>
      </w:r>
      <w:r w:rsidRPr="0021106A">
        <w:rPr>
          <w:rFonts w:cs="Times New Roman"/>
          <w:noProof/>
          <w:szCs w:val="24"/>
        </w:rPr>
        <w:t>(1), 737–750.</w:t>
      </w:r>
    </w:p>
    <w:p w14:paraId="01DC862A" w14:textId="77777777" w:rsidR="0021106A" w:rsidRPr="0021106A" w:rsidRDefault="0021106A" w:rsidP="0021106A">
      <w:pPr>
        <w:widowControl w:val="0"/>
        <w:autoSpaceDE w:val="0"/>
        <w:autoSpaceDN w:val="0"/>
        <w:adjustRightInd w:val="0"/>
        <w:spacing w:line="480" w:lineRule="auto"/>
        <w:ind w:left="480" w:hanging="480"/>
        <w:rPr>
          <w:rFonts w:cs="Times New Roman"/>
          <w:noProof/>
          <w:szCs w:val="24"/>
        </w:rPr>
      </w:pPr>
      <w:r w:rsidRPr="0021106A">
        <w:rPr>
          <w:rFonts w:cs="Times New Roman"/>
          <w:noProof/>
          <w:szCs w:val="24"/>
        </w:rPr>
        <w:t xml:space="preserve">Zarei, J., &amp; Sadoughi, F. (2016). Information security risk management for computerized health information systems in hospitals: A case study of Iran. </w:t>
      </w:r>
      <w:r w:rsidRPr="0021106A">
        <w:rPr>
          <w:rFonts w:cs="Times New Roman"/>
          <w:i/>
          <w:iCs/>
          <w:noProof/>
          <w:szCs w:val="24"/>
        </w:rPr>
        <w:t>Risk Management and Healthcare Policy</w:t>
      </w:r>
      <w:r w:rsidRPr="0021106A">
        <w:rPr>
          <w:rFonts w:cs="Times New Roman"/>
          <w:noProof/>
          <w:szCs w:val="24"/>
        </w:rPr>
        <w:t xml:space="preserve">, </w:t>
      </w:r>
      <w:r w:rsidRPr="0021106A">
        <w:rPr>
          <w:rFonts w:cs="Times New Roman"/>
          <w:i/>
          <w:iCs/>
          <w:noProof/>
          <w:szCs w:val="24"/>
        </w:rPr>
        <w:t>9</w:t>
      </w:r>
      <w:r w:rsidRPr="0021106A">
        <w:rPr>
          <w:rFonts w:cs="Times New Roman"/>
          <w:noProof/>
          <w:szCs w:val="24"/>
        </w:rPr>
        <w:t>, 75–85. https://doi.org/10.2147/RMHP.S99908</w:t>
      </w:r>
    </w:p>
    <w:p w14:paraId="04139A28" w14:textId="77777777" w:rsidR="0021106A" w:rsidRPr="0021106A" w:rsidRDefault="0021106A" w:rsidP="0021106A">
      <w:pPr>
        <w:widowControl w:val="0"/>
        <w:autoSpaceDE w:val="0"/>
        <w:autoSpaceDN w:val="0"/>
        <w:adjustRightInd w:val="0"/>
        <w:spacing w:line="480" w:lineRule="auto"/>
        <w:ind w:left="480" w:hanging="480"/>
        <w:rPr>
          <w:rFonts w:cs="Times New Roman"/>
          <w:noProof/>
        </w:rPr>
      </w:pPr>
      <w:r w:rsidRPr="0021106A">
        <w:rPr>
          <w:rFonts w:cs="Times New Roman"/>
          <w:noProof/>
          <w:szCs w:val="24"/>
        </w:rPr>
        <w:t xml:space="preserve">Zhang, P., Schmidt, D. C., White, J., &amp; Lenz, G. (2018). Blockchain Technology Use Cases in Healthcare. </w:t>
      </w:r>
      <w:r w:rsidRPr="0021106A">
        <w:rPr>
          <w:rFonts w:cs="Times New Roman"/>
          <w:i/>
          <w:iCs/>
          <w:noProof/>
          <w:szCs w:val="24"/>
        </w:rPr>
        <w:t>Advances in Computers</w:t>
      </w:r>
      <w:r w:rsidRPr="0021106A">
        <w:rPr>
          <w:rFonts w:cs="Times New Roman"/>
          <w:noProof/>
          <w:szCs w:val="24"/>
        </w:rPr>
        <w:t>. https://doi.org/10.1016/bs.adcom.2018.03.006</w:t>
      </w:r>
    </w:p>
    <w:p w14:paraId="70C2EEBB" w14:textId="47DB7A98" w:rsidR="0021106A" w:rsidRDefault="0021106A" w:rsidP="0021106A">
      <w:pPr>
        <w:spacing w:line="480" w:lineRule="auto"/>
        <w:rPr>
          <w:lang w:val="en-US"/>
        </w:rPr>
      </w:pPr>
      <w:r>
        <w:rPr>
          <w:lang w:val="en-US"/>
        </w:rPr>
        <w:fldChar w:fldCharType="end"/>
      </w:r>
    </w:p>
    <w:p w14:paraId="5744D368" w14:textId="77777777" w:rsidR="0021106A" w:rsidRPr="00F633E3" w:rsidRDefault="0021106A" w:rsidP="00C34562">
      <w:pPr>
        <w:rPr>
          <w:lang w:val="en-US"/>
        </w:rPr>
      </w:pPr>
    </w:p>
    <w:sectPr w:rsidR="0021106A" w:rsidRPr="00F633E3" w:rsidSect="00194AF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4AB7D" w14:textId="77777777" w:rsidR="00D519D5" w:rsidRDefault="00D519D5">
      <w:pPr>
        <w:spacing w:after="0" w:line="240" w:lineRule="auto"/>
      </w:pPr>
      <w:r>
        <w:separator/>
      </w:r>
    </w:p>
  </w:endnote>
  <w:endnote w:type="continuationSeparator" w:id="0">
    <w:p w14:paraId="6F597B21" w14:textId="77777777" w:rsidR="00D519D5" w:rsidRDefault="00D5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8C5E0E" w14:textId="77777777" w:rsidR="00D519D5" w:rsidRDefault="00D519D5">
      <w:pPr>
        <w:spacing w:after="0" w:line="240" w:lineRule="auto"/>
      </w:pPr>
      <w:r>
        <w:separator/>
      </w:r>
    </w:p>
  </w:footnote>
  <w:footnote w:type="continuationSeparator" w:id="0">
    <w:p w14:paraId="0557999D" w14:textId="77777777" w:rsidR="00D519D5" w:rsidRDefault="00D51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3F3F4" w14:textId="1DBC7A3A" w:rsidR="00194AF0" w:rsidRDefault="00F47B6E">
    <w:pPr>
      <w:pStyle w:val="Header"/>
      <w:jc w:val="right"/>
    </w:pPr>
    <w:r w:rsidRPr="00194AF0">
      <w:rPr>
        <w:lang w:val="en-US"/>
      </w:rPr>
      <w:t xml:space="preserve">INFORMATION MANAGEMENT FOR HEALTHCARE ORGANIZATIONS  </w:t>
    </w:r>
    <w:r>
      <w:rPr>
        <w:lang w:val="en-US"/>
      </w:rPr>
      <w:t xml:space="preserve">            </w:t>
    </w:r>
    <w:sdt>
      <w:sdtPr>
        <w:id w:val="1755315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2A635A" w14:textId="77777777" w:rsidR="00194AF0" w:rsidRDefault="00194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7DF67" w14:textId="3AD67A33" w:rsidR="00194AF0" w:rsidRDefault="00F47B6E">
    <w:pPr>
      <w:pStyle w:val="Header"/>
      <w:jc w:val="right"/>
    </w:pPr>
    <w:r>
      <w:rPr>
        <w:lang w:val="en-US"/>
      </w:rPr>
      <w:t xml:space="preserve">Running head: </w:t>
    </w:r>
    <w:r w:rsidRPr="00194AF0">
      <w:rPr>
        <w:sz w:val="22"/>
        <w:lang w:val="en-US"/>
      </w:rPr>
      <w:t>INFORMATION MANAGEMENT FOR HEALTHCARE ORGANIZATIONS</w:t>
    </w:r>
    <w:r>
      <w:rPr>
        <w:lang w:val="en-US"/>
      </w:rPr>
      <w:t xml:space="preserve">  </w:t>
    </w:r>
    <w:r w:rsidRPr="00194AF0">
      <w:t xml:space="preserve"> </w:t>
    </w:r>
    <w:sdt>
      <w:sdtPr>
        <w:id w:val="-7106461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A354AA" w14:textId="77777777" w:rsidR="00194AF0" w:rsidRDefault="00194A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wMDewMDE3MDUwMrJQ0lEKTi0uzszPAykwrAUAMjIcFiwAAAA="/>
  </w:docVars>
  <w:rsids>
    <w:rsidRoot w:val="00F633E3"/>
    <w:rsid w:val="000720D5"/>
    <w:rsid w:val="0016490A"/>
    <w:rsid w:val="00194AF0"/>
    <w:rsid w:val="0021106A"/>
    <w:rsid w:val="00451509"/>
    <w:rsid w:val="005537C1"/>
    <w:rsid w:val="00767E37"/>
    <w:rsid w:val="00C2411B"/>
    <w:rsid w:val="00C34562"/>
    <w:rsid w:val="00C573D9"/>
    <w:rsid w:val="00D519D5"/>
    <w:rsid w:val="00E91D5D"/>
    <w:rsid w:val="00F47B6E"/>
    <w:rsid w:val="00F633E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7EEE9"/>
  <w15:chartTrackingRefBased/>
  <w15:docId w15:val="{19833FF6-9BF0-4790-A08E-14A888FE4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AF0"/>
  </w:style>
  <w:style w:type="paragraph" w:styleId="Footer">
    <w:name w:val="footer"/>
    <w:basedOn w:val="Normal"/>
    <w:link w:val="FooterChar"/>
    <w:uiPriority w:val="99"/>
    <w:unhideWhenUsed/>
    <w:rsid w:val="00194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8A8CD-8026-419A-A1BA-07EFB8DD7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6522</Words>
  <Characters>37179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2019-04-03T23:18:00Z</dcterms:created>
  <dcterms:modified xsi:type="dcterms:W3CDTF">2019-04-03T23:18:00Z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